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8C13" w14:textId="77777777" w:rsidR="00595423" w:rsidRPr="00535209"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olor w:val="000000"/>
          <w:sz w:val="24"/>
          <w:szCs w:val="24"/>
        </w:rPr>
      </w:pPr>
      <w:r w:rsidRPr="00535209">
        <w:rPr>
          <w:color w:val="000000"/>
          <w:sz w:val="24"/>
          <w:szCs w:val="24"/>
          <w:lang w:val="en-CA"/>
        </w:rPr>
        <w:fldChar w:fldCharType="begin"/>
      </w:r>
      <w:r w:rsidRPr="00535209">
        <w:rPr>
          <w:color w:val="000000"/>
          <w:sz w:val="24"/>
          <w:szCs w:val="24"/>
          <w:lang w:val="en-CA"/>
        </w:rPr>
        <w:instrText xml:space="preserve"> SEQ CHAPTER \h \r 1</w:instrText>
      </w:r>
      <w:r w:rsidRPr="00535209">
        <w:rPr>
          <w:color w:val="000000"/>
          <w:sz w:val="24"/>
          <w:szCs w:val="24"/>
          <w:lang w:val="en-CA"/>
        </w:rPr>
        <w:fldChar w:fldCharType="end"/>
      </w:r>
      <w:r w:rsidRPr="00535209">
        <w:rPr>
          <w:b/>
          <w:bCs/>
          <w:color w:val="000000"/>
          <w:sz w:val="24"/>
          <w:szCs w:val="24"/>
        </w:rPr>
        <w:t>TITLE 252.  DEPARTMENT OF ENVIRONMENTAL QUALITY</w:t>
      </w:r>
    </w:p>
    <w:p w14:paraId="41E2B660" w14:textId="077EE9FB" w:rsidR="00711BD5" w:rsidRPr="00535209" w:rsidRDefault="00711BD5" w:rsidP="00711B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exact"/>
        <w:jc w:val="center"/>
        <w:rPr>
          <w:rFonts w:eastAsia="Times New Roman"/>
          <w:color w:val="000000"/>
          <w:sz w:val="24"/>
          <w:szCs w:val="24"/>
        </w:rPr>
      </w:pPr>
      <w:bookmarkStart w:id="0" w:name="_Hlk78372000"/>
      <w:r w:rsidRPr="00535209">
        <w:rPr>
          <w:rFonts w:eastAsia="Times New Roman"/>
          <w:b/>
          <w:bCs/>
          <w:color w:val="000000"/>
          <w:sz w:val="24"/>
          <w:szCs w:val="24"/>
        </w:rPr>
        <w:t xml:space="preserve">CHAPTER </w:t>
      </w:r>
      <w:r w:rsidR="00ED0590" w:rsidRPr="00535209">
        <w:rPr>
          <w:rFonts w:eastAsia="Times New Roman"/>
          <w:b/>
          <w:bCs/>
          <w:color w:val="000000"/>
          <w:sz w:val="24"/>
          <w:szCs w:val="24"/>
        </w:rPr>
        <w:t>205</w:t>
      </w:r>
      <w:r w:rsidR="00CC1BB4" w:rsidRPr="00535209">
        <w:rPr>
          <w:rFonts w:eastAsia="Times New Roman"/>
          <w:b/>
          <w:bCs/>
          <w:color w:val="000000"/>
          <w:sz w:val="24"/>
          <w:szCs w:val="24"/>
        </w:rPr>
        <w:t xml:space="preserve">. </w:t>
      </w:r>
      <w:r w:rsidR="00ED0590" w:rsidRPr="00535209">
        <w:rPr>
          <w:rFonts w:eastAsia="Times New Roman"/>
          <w:b/>
          <w:bCs/>
          <w:color w:val="000000"/>
          <w:sz w:val="24"/>
          <w:szCs w:val="24"/>
        </w:rPr>
        <w:t xml:space="preserve"> H</w:t>
      </w:r>
      <w:r w:rsidR="00140C0C" w:rsidRPr="00535209">
        <w:rPr>
          <w:rFonts w:eastAsia="Times New Roman"/>
          <w:b/>
          <w:bCs/>
          <w:color w:val="000000"/>
          <w:sz w:val="24"/>
          <w:szCs w:val="24"/>
        </w:rPr>
        <w:t>A</w:t>
      </w:r>
      <w:r w:rsidR="00ED0590" w:rsidRPr="00535209">
        <w:rPr>
          <w:rFonts w:eastAsia="Times New Roman"/>
          <w:b/>
          <w:bCs/>
          <w:color w:val="000000"/>
          <w:sz w:val="24"/>
          <w:szCs w:val="24"/>
        </w:rPr>
        <w:t>ZARDOUS WASTE MANAGEMENT</w:t>
      </w:r>
    </w:p>
    <w:bookmarkEnd w:id="0"/>
    <w:p w14:paraId="16EB68D8" w14:textId="77777777" w:rsidR="006D4776" w:rsidRPr="00535209" w:rsidRDefault="006D4776" w:rsidP="006D477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exact"/>
        <w:jc w:val="both"/>
        <w:rPr>
          <w:rFonts w:eastAsia="Times New Roman"/>
          <w:color w:val="000000"/>
          <w:sz w:val="24"/>
          <w:szCs w:val="24"/>
        </w:rPr>
      </w:pPr>
    </w:p>
    <w:p w14:paraId="7A30400C" w14:textId="77777777" w:rsidR="00595423" w:rsidRPr="00535209"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4"/>
          <w:szCs w:val="24"/>
        </w:rPr>
      </w:pPr>
    </w:p>
    <w:p w14:paraId="2815F782" w14:textId="77777777" w:rsidR="00595423" w:rsidRPr="00FE0F07"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FE0F07">
        <w:rPr>
          <w:b/>
          <w:bCs/>
          <w:color w:val="000000"/>
          <w:sz w:val="24"/>
          <w:szCs w:val="24"/>
        </w:rPr>
        <w:t>RULEMAKING ACTION:</w:t>
      </w:r>
    </w:p>
    <w:p w14:paraId="6DC50679" w14:textId="77777777" w:rsidR="00595423" w:rsidRPr="00FE0F07" w:rsidRDefault="00DC2027" w:rsidP="00DC2027">
      <w:pPr>
        <w:tabs>
          <w:tab w:val="left" w:pos="0"/>
          <w:tab w:val="left" w:pos="360"/>
          <w:tab w:val="left" w:pos="720"/>
          <w:tab w:val="left" w:pos="1080"/>
          <w:tab w:val="left" w:pos="1440"/>
          <w:tab w:val="left" w:pos="1800"/>
          <w:tab w:val="left" w:pos="2160"/>
          <w:tab w:val="center" w:pos="4680"/>
        </w:tabs>
        <w:rPr>
          <w:color w:val="000000"/>
          <w:sz w:val="24"/>
          <w:szCs w:val="24"/>
        </w:rPr>
      </w:pPr>
      <w:r w:rsidRPr="00FE0F07">
        <w:rPr>
          <w:color w:val="000000"/>
          <w:sz w:val="24"/>
          <w:szCs w:val="24"/>
        </w:rPr>
        <w:tab/>
      </w:r>
      <w:r w:rsidR="00595423" w:rsidRPr="00FE0F07">
        <w:rPr>
          <w:color w:val="000000"/>
          <w:sz w:val="24"/>
          <w:szCs w:val="24"/>
        </w:rPr>
        <w:t>PERMANENT final adoption</w:t>
      </w:r>
      <w:r w:rsidR="00595423" w:rsidRPr="00FE0F07">
        <w:rPr>
          <w:color w:val="000000"/>
          <w:sz w:val="24"/>
          <w:szCs w:val="24"/>
        </w:rPr>
        <w:tab/>
      </w:r>
      <w:r w:rsidR="00595423" w:rsidRPr="00FE0F07">
        <w:rPr>
          <w:color w:val="000000"/>
          <w:sz w:val="24"/>
          <w:szCs w:val="24"/>
        </w:rPr>
        <w:tab/>
      </w:r>
      <w:r w:rsidR="00595423" w:rsidRPr="00FE0F07">
        <w:rPr>
          <w:color w:val="000000"/>
          <w:sz w:val="24"/>
          <w:szCs w:val="24"/>
        </w:rPr>
        <w:tab/>
      </w:r>
      <w:r w:rsidR="00595423" w:rsidRPr="00FE0F07">
        <w:rPr>
          <w:color w:val="000000"/>
          <w:sz w:val="24"/>
          <w:szCs w:val="24"/>
        </w:rPr>
        <w:tab/>
      </w:r>
    </w:p>
    <w:p w14:paraId="3A963E67" w14:textId="77777777" w:rsidR="00595423" w:rsidRPr="00FE0F07"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FE0F07">
        <w:rPr>
          <w:b/>
          <w:bCs/>
          <w:color w:val="000000"/>
          <w:sz w:val="24"/>
          <w:szCs w:val="24"/>
        </w:rPr>
        <w:t>RULES:</w:t>
      </w:r>
    </w:p>
    <w:p w14:paraId="38DBC4A5" w14:textId="60F04E96" w:rsidR="00ED0590" w:rsidRPr="00FE0F07" w:rsidRDefault="00F935AD" w:rsidP="00ED059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exact"/>
        <w:jc w:val="both"/>
        <w:rPr>
          <w:rFonts w:eastAsia="Times New Roman"/>
          <w:color w:val="000000"/>
          <w:sz w:val="24"/>
          <w:szCs w:val="24"/>
        </w:rPr>
      </w:pPr>
      <w:r w:rsidRPr="00FE0F07">
        <w:rPr>
          <w:rFonts w:eastAsia="Times New Roman"/>
          <w:color w:val="000000"/>
          <w:sz w:val="24"/>
          <w:szCs w:val="24"/>
        </w:rPr>
        <w:tab/>
      </w:r>
      <w:r w:rsidR="00ED0590" w:rsidRPr="00FE0F07">
        <w:rPr>
          <w:rFonts w:eastAsia="Times New Roman"/>
          <w:color w:val="000000"/>
          <w:sz w:val="24"/>
          <w:szCs w:val="24"/>
        </w:rPr>
        <w:t>Subchapter 3.  Incorporation by Reference</w:t>
      </w:r>
    </w:p>
    <w:p w14:paraId="6213C0F6" w14:textId="558BC243" w:rsidR="00ED0590" w:rsidRPr="00FE0F07" w:rsidRDefault="00ED0590" w:rsidP="00ED05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exact"/>
        <w:jc w:val="both"/>
        <w:rPr>
          <w:rFonts w:eastAsia="Times New Roman"/>
          <w:color w:val="000000"/>
          <w:sz w:val="24"/>
          <w:szCs w:val="24"/>
        </w:rPr>
      </w:pPr>
      <w:r w:rsidRPr="00FE0F07">
        <w:rPr>
          <w:rFonts w:eastAsia="Times New Roman"/>
          <w:color w:val="000000"/>
          <w:sz w:val="24"/>
          <w:szCs w:val="24"/>
        </w:rPr>
        <w:tab/>
        <w:t xml:space="preserve">252:205-3-1.  [AMENDED] </w:t>
      </w:r>
    </w:p>
    <w:p w14:paraId="366E6821" w14:textId="51EF606C" w:rsidR="00595423" w:rsidRPr="00FE0F07" w:rsidRDefault="00595423" w:rsidP="006D477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FE0F07">
        <w:rPr>
          <w:b/>
          <w:bCs/>
          <w:color w:val="000000"/>
          <w:sz w:val="24"/>
          <w:szCs w:val="24"/>
        </w:rPr>
        <w:t>AUTHORITY:</w:t>
      </w:r>
      <w:r w:rsidR="005B15AA" w:rsidRPr="00FE0F07">
        <w:rPr>
          <w:b/>
          <w:bCs/>
          <w:color w:val="000000"/>
          <w:sz w:val="24"/>
          <w:szCs w:val="24"/>
        </w:rPr>
        <w:t xml:space="preserve"> </w:t>
      </w:r>
    </w:p>
    <w:p w14:paraId="3F203629" w14:textId="0A03B1EB" w:rsidR="006D4776" w:rsidRPr="00FE0F07" w:rsidRDefault="00595423" w:rsidP="008A2EC2">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sidRPr="00FE0F07">
        <w:rPr>
          <w:color w:val="000000"/>
          <w:sz w:val="24"/>
          <w:szCs w:val="24"/>
        </w:rPr>
        <w:tab/>
        <w:t>Environmental Quality Board</w:t>
      </w:r>
      <w:r w:rsidR="0016422C" w:rsidRPr="00FE0F07">
        <w:rPr>
          <w:color w:val="000000"/>
          <w:sz w:val="24"/>
          <w:szCs w:val="24"/>
        </w:rPr>
        <w:t xml:space="preserve">; </w:t>
      </w:r>
      <w:r w:rsidRPr="00FE0F07">
        <w:rPr>
          <w:color w:val="000000"/>
          <w:sz w:val="24"/>
          <w:szCs w:val="24"/>
        </w:rPr>
        <w:t>27A O.S. § 2-2-101</w:t>
      </w:r>
      <w:r w:rsidR="0016422C" w:rsidRPr="00FE0F07">
        <w:rPr>
          <w:color w:val="000000"/>
          <w:sz w:val="24"/>
          <w:szCs w:val="24"/>
        </w:rPr>
        <w:t>.</w:t>
      </w:r>
      <w:r w:rsidRPr="00FE0F07">
        <w:rPr>
          <w:color w:val="000000"/>
          <w:sz w:val="24"/>
          <w:szCs w:val="24"/>
        </w:rPr>
        <w:t xml:space="preserve"> </w:t>
      </w:r>
      <w:r w:rsidR="0016422C" w:rsidRPr="00FE0F07">
        <w:rPr>
          <w:color w:val="000000"/>
          <w:sz w:val="24"/>
          <w:szCs w:val="24"/>
        </w:rPr>
        <w:tab/>
      </w:r>
    </w:p>
    <w:p w14:paraId="2080AB0E" w14:textId="0B8A0F46" w:rsidR="006D4776" w:rsidRPr="00FE0F07" w:rsidRDefault="006D4776" w:rsidP="003A4116">
      <w:pPr>
        <w:pStyle w:val="NoSpacing"/>
        <w:rPr>
          <w:rFonts w:ascii="Times New Roman" w:hAnsi="Times New Roman" w:cs="Times New Roman"/>
          <w:color w:val="000000"/>
          <w:sz w:val="24"/>
          <w:szCs w:val="24"/>
        </w:rPr>
      </w:pPr>
      <w:r w:rsidRPr="00FE0F07">
        <w:rPr>
          <w:rFonts w:ascii="Times New Roman" w:hAnsi="Times New Roman" w:cs="Times New Roman"/>
          <w:color w:val="000000"/>
          <w:sz w:val="24"/>
          <w:szCs w:val="24"/>
        </w:rPr>
        <w:t xml:space="preserve">      </w:t>
      </w:r>
      <w:r w:rsidR="00ED0590" w:rsidRPr="00FE0F07">
        <w:rPr>
          <w:rFonts w:ascii="Times New Roman" w:hAnsi="Times New Roman" w:cs="Times New Roman"/>
          <w:color w:val="000000"/>
          <w:sz w:val="24"/>
          <w:szCs w:val="24"/>
        </w:rPr>
        <w:t xml:space="preserve">Hazardous Waste Management Advisory Council, 27A O.S., </w:t>
      </w:r>
      <w:r w:rsidR="00ED0590" w:rsidRPr="00FE0F07">
        <w:rPr>
          <w:rFonts w:ascii="Times New Roman" w:eastAsia="Times New Roman" w:hAnsi="Times New Roman" w:cs="Times New Roman"/>
          <w:color w:val="000000"/>
          <w:sz w:val="24"/>
          <w:szCs w:val="24"/>
        </w:rPr>
        <w:t>§§</w:t>
      </w:r>
      <w:r w:rsidR="00ED0590" w:rsidRPr="00FE0F07">
        <w:rPr>
          <w:rFonts w:ascii="Times New Roman" w:hAnsi="Times New Roman" w:cs="Times New Roman"/>
          <w:color w:val="000000"/>
          <w:sz w:val="24"/>
          <w:szCs w:val="24"/>
        </w:rPr>
        <w:t>2-2-101, 2-2-104, 2-2-201, 2</w:t>
      </w:r>
      <w:r w:rsidR="003A4116" w:rsidRPr="00FE0F07">
        <w:rPr>
          <w:rFonts w:ascii="Times New Roman" w:hAnsi="Times New Roman" w:cs="Times New Roman"/>
          <w:color w:val="000000"/>
          <w:sz w:val="24"/>
          <w:szCs w:val="24"/>
        </w:rPr>
        <w:t xml:space="preserve"> </w:t>
      </w:r>
      <w:r w:rsidR="00ED0590" w:rsidRPr="00FE0F07">
        <w:rPr>
          <w:rFonts w:ascii="Times New Roman" w:hAnsi="Times New Roman" w:cs="Times New Roman"/>
          <w:color w:val="000000"/>
          <w:sz w:val="24"/>
          <w:szCs w:val="24"/>
        </w:rPr>
        <w:t>7-105, and 2-7-106.</w:t>
      </w:r>
    </w:p>
    <w:p w14:paraId="7585CD74" w14:textId="77777777" w:rsidR="00595423" w:rsidRPr="003E7372"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 w:val="24"/>
          <w:szCs w:val="24"/>
        </w:rPr>
      </w:pPr>
      <w:r w:rsidRPr="00FE0F07">
        <w:rPr>
          <w:b/>
          <w:bCs/>
          <w:color w:val="000000"/>
          <w:sz w:val="24"/>
          <w:szCs w:val="24"/>
        </w:rPr>
        <w:t xml:space="preserve">SUBMISSION OF </w:t>
      </w:r>
      <w:r w:rsidRPr="003E7372">
        <w:rPr>
          <w:b/>
          <w:bCs/>
          <w:color w:val="000000"/>
          <w:sz w:val="24"/>
          <w:szCs w:val="24"/>
        </w:rPr>
        <w:t>PROPOSED RULES TO GOVERNOR AND CABINET SECRETARY:</w:t>
      </w:r>
    </w:p>
    <w:p w14:paraId="2927D14E" w14:textId="2BEBFC97" w:rsidR="00595423" w:rsidRPr="003E7372"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 w:val="24"/>
          <w:szCs w:val="24"/>
        </w:rPr>
      </w:pPr>
      <w:r w:rsidRPr="003E7372">
        <w:rPr>
          <w:color w:val="000000"/>
          <w:sz w:val="24"/>
          <w:szCs w:val="24"/>
        </w:rPr>
        <w:tab/>
      </w:r>
      <w:r w:rsidR="00FF583A" w:rsidRPr="003E7372">
        <w:rPr>
          <w:color w:val="000000"/>
          <w:sz w:val="24"/>
          <w:szCs w:val="24"/>
        </w:rPr>
        <w:t xml:space="preserve">August </w:t>
      </w:r>
      <w:r w:rsidR="003E7372" w:rsidRPr="003E7372">
        <w:rPr>
          <w:color w:val="000000"/>
          <w:sz w:val="24"/>
          <w:szCs w:val="24"/>
        </w:rPr>
        <w:t>23</w:t>
      </w:r>
      <w:r w:rsidR="004D78E3" w:rsidRPr="003E7372">
        <w:rPr>
          <w:color w:val="000000"/>
          <w:sz w:val="24"/>
          <w:szCs w:val="24"/>
        </w:rPr>
        <w:t>, 202</w:t>
      </w:r>
      <w:r w:rsidR="003E7372" w:rsidRPr="003E7372">
        <w:rPr>
          <w:color w:val="000000"/>
          <w:sz w:val="24"/>
          <w:szCs w:val="24"/>
        </w:rPr>
        <w:t>4</w:t>
      </w:r>
    </w:p>
    <w:p w14:paraId="7795620B" w14:textId="77777777" w:rsidR="00595423" w:rsidRPr="00E24EA0"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E24EA0">
        <w:rPr>
          <w:b/>
          <w:bCs/>
          <w:color w:val="000000"/>
          <w:sz w:val="24"/>
          <w:szCs w:val="24"/>
        </w:rPr>
        <w:t>COMMENT PERIOD:</w:t>
      </w:r>
    </w:p>
    <w:p w14:paraId="38DF2F7D" w14:textId="3B414145" w:rsidR="00595423" w:rsidRPr="00E24EA0"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E24EA0">
        <w:rPr>
          <w:color w:val="000000"/>
          <w:sz w:val="24"/>
          <w:szCs w:val="24"/>
        </w:rPr>
        <w:tab/>
      </w:r>
      <w:r w:rsidR="00F93741" w:rsidRPr="00E24EA0">
        <w:rPr>
          <w:color w:val="000000"/>
          <w:sz w:val="24"/>
          <w:szCs w:val="24"/>
        </w:rPr>
        <w:t>September 1</w:t>
      </w:r>
      <w:r w:rsidR="00E24EA0" w:rsidRPr="00E24EA0">
        <w:rPr>
          <w:color w:val="000000"/>
          <w:sz w:val="24"/>
          <w:szCs w:val="24"/>
        </w:rPr>
        <w:t>6</w:t>
      </w:r>
      <w:r w:rsidR="004D78E3" w:rsidRPr="00E24EA0">
        <w:rPr>
          <w:color w:val="000000"/>
          <w:sz w:val="24"/>
          <w:szCs w:val="24"/>
        </w:rPr>
        <w:t>, 202</w:t>
      </w:r>
      <w:r w:rsidR="00E24EA0" w:rsidRPr="00E24EA0">
        <w:rPr>
          <w:color w:val="000000"/>
          <w:sz w:val="24"/>
          <w:szCs w:val="24"/>
        </w:rPr>
        <w:t>4</w:t>
      </w:r>
      <w:r w:rsidR="00131AC0" w:rsidRPr="00E24EA0">
        <w:rPr>
          <w:color w:val="000000"/>
          <w:sz w:val="24"/>
          <w:szCs w:val="24"/>
        </w:rPr>
        <w:t>,</w:t>
      </w:r>
      <w:r w:rsidR="00BA248D" w:rsidRPr="00E24EA0">
        <w:rPr>
          <w:color w:val="000000"/>
          <w:sz w:val="24"/>
          <w:szCs w:val="24"/>
        </w:rPr>
        <w:t xml:space="preserve"> to </w:t>
      </w:r>
      <w:r w:rsidR="00F93741" w:rsidRPr="00E24EA0">
        <w:rPr>
          <w:color w:val="000000"/>
          <w:sz w:val="24"/>
          <w:szCs w:val="24"/>
        </w:rPr>
        <w:t>October 2</w:t>
      </w:r>
      <w:r w:rsidR="00E24EA0" w:rsidRPr="00E24EA0">
        <w:rPr>
          <w:color w:val="000000"/>
          <w:sz w:val="24"/>
          <w:szCs w:val="24"/>
        </w:rPr>
        <w:t>4</w:t>
      </w:r>
      <w:r w:rsidR="00F93741" w:rsidRPr="00E24EA0">
        <w:rPr>
          <w:color w:val="000000"/>
          <w:sz w:val="24"/>
          <w:szCs w:val="24"/>
        </w:rPr>
        <w:t>, 202</w:t>
      </w:r>
      <w:r w:rsidR="00E24EA0" w:rsidRPr="00E24EA0">
        <w:rPr>
          <w:color w:val="000000"/>
          <w:sz w:val="24"/>
          <w:szCs w:val="24"/>
        </w:rPr>
        <w:t>4</w:t>
      </w:r>
    </w:p>
    <w:p w14:paraId="652DB309" w14:textId="77777777" w:rsidR="00595423" w:rsidRPr="00E24EA0"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E24EA0">
        <w:rPr>
          <w:b/>
          <w:bCs/>
          <w:color w:val="000000"/>
          <w:sz w:val="24"/>
          <w:szCs w:val="24"/>
        </w:rPr>
        <w:t>PUBLIC HEARING:</w:t>
      </w:r>
    </w:p>
    <w:p w14:paraId="253A5E4D" w14:textId="201EBE5C" w:rsidR="0016422C" w:rsidRPr="00E24EA0"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E24EA0">
        <w:rPr>
          <w:color w:val="000000"/>
          <w:sz w:val="24"/>
          <w:szCs w:val="24"/>
        </w:rPr>
        <w:tab/>
      </w:r>
      <w:r w:rsidR="00711BD5" w:rsidRPr="00E24EA0">
        <w:rPr>
          <w:color w:val="000000"/>
          <w:sz w:val="24"/>
          <w:szCs w:val="24"/>
        </w:rPr>
        <w:t>October 2</w:t>
      </w:r>
      <w:r w:rsidR="00E24EA0" w:rsidRPr="00E24EA0">
        <w:rPr>
          <w:color w:val="000000"/>
          <w:sz w:val="24"/>
          <w:szCs w:val="24"/>
        </w:rPr>
        <w:t>4</w:t>
      </w:r>
      <w:r w:rsidR="00711BD5" w:rsidRPr="00E24EA0">
        <w:rPr>
          <w:color w:val="000000"/>
          <w:sz w:val="24"/>
          <w:szCs w:val="24"/>
        </w:rPr>
        <w:t>, 202</w:t>
      </w:r>
      <w:r w:rsidR="00E24EA0" w:rsidRPr="00E24EA0">
        <w:rPr>
          <w:color w:val="000000"/>
          <w:sz w:val="24"/>
          <w:szCs w:val="24"/>
        </w:rPr>
        <w:t>4</w:t>
      </w:r>
      <w:r w:rsidRPr="00E24EA0">
        <w:rPr>
          <w:color w:val="000000"/>
          <w:sz w:val="24"/>
          <w:szCs w:val="24"/>
        </w:rPr>
        <w:t xml:space="preserve">, </w:t>
      </w:r>
      <w:r w:rsidR="00711BD5" w:rsidRPr="00E24EA0">
        <w:rPr>
          <w:color w:val="000000"/>
          <w:sz w:val="24"/>
          <w:szCs w:val="24"/>
        </w:rPr>
        <w:t>Hazardous Waste Management Advisory Council</w:t>
      </w:r>
    </w:p>
    <w:p w14:paraId="4B407761" w14:textId="7153B5D2" w:rsidR="00595423" w:rsidRPr="00470453" w:rsidRDefault="0016422C"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470453">
        <w:rPr>
          <w:color w:val="000000"/>
          <w:sz w:val="24"/>
          <w:szCs w:val="24"/>
        </w:rPr>
        <w:tab/>
      </w:r>
      <w:r w:rsidR="00470453" w:rsidRPr="00470453">
        <w:rPr>
          <w:color w:val="000000"/>
          <w:sz w:val="24"/>
          <w:szCs w:val="24"/>
        </w:rPr>
        <w:t>January</w:t>
      </w:r>
      <w:r w:rsidR="004D78E3" w:rsidRPr="00470453">
        <w:rPr>
          <w:color w:val="000000"/>
          <w:sz w:val="24"/>
          <w:szCs w:val="24"/>
        </w:rPr>
        <w:t xml:space="preserve"> </w:t>
      </w:r>
      <w:r w:rsidR="00470453" w:rsidRPr="00470453">
        <w:rPr>
          <w:color w:val="000000"/>
          <w:sz w:val="24"/>
          <w:szCs w:val="24"/>
        </w:rPr>
        <w:t>21</w:t>
      </w:r>
      <w:r w:rsidR="004D78E3" w:rsidRPr="00470453">
        <w:rPr>
          <w:color w:val="000000"/>
          <w:sz w:val="24"/>
          <w:szCs w:val="24"/>
        </w:rPr>
        <w:t>, 202</w:t>
      </w:r>
      <w:r w:rsidR="00470453" w:rsidRPr="00470453">
        <w:rPr>
          <w:color w:val="000000"/>
          <w:sz w:val="24"/>
          <w:szCs w:val="24"/>
        </w:rPr>
        <w:t>5</w:t>
      </w:r>
      <w:r w:rsidRPr="00470453">
        <w:rPr>
          <w:color w:val="000000"/>
          <w:sz w:val="24"/>
          <w:szCs w:val="24"/>
        </w:rPr>
        <w:t>, Environmental Quality Board</w:t>
      </w:r>
    </w:p>
    <w:p w14:paraId="0330A20D" w14:textId="77777777" w:rsidR="00595423" w:rsidRPr="00470453"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470453">
        <w:rPr>
          <w:b/>
          <w:bCs/>
          <w:color w:val="000000"/>
          <w:sz w:val="24"/>
          <w:szCs w:val="24"/>
        </w:rPr>
        <w:t>ADOPTION:</w:t>
      </w:r>
    </w:p>
    <w:p w14:paraId="7BC59014" w14:textId="425FBE56" w:rsidR="00595423" w:rsidRPr="00470453"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470453">
        <w:rPr>
          <w:color w:val="000000"/>
          <w:sz w:val="24"/>
          <w:szCs w:val="24"/>
        </w:rPr>
        <w:tab/>
      </w:r>
      <w:r w:rsidR="00470453">
        <w:rPr>
          <w:color w:val="000000"/>
          <w:sz w:val="24"/>
          <w:szCs w:val="24"/>
        </w:rPr>
        <w:t>January</w:t>
      </w:r>
      <w:r w:rsidR="004D78E3" w:rsidRPr="00470453">
        <w:rPr>
          <w:color w:val="000000"/>
          <w:sz w:val="24"/>
          <w:szCs w:val="24"/>
        </w:rPr>
        <w:t xml:space="preserve"> </w:t>
      </w:r>
      <w:r w:rsidR="00470453">
        <w:rPr>
          <w:color w:val="000000"/>
          <w:sz w:val="24"/>
          <w:szCs w:val="24"/>
        </w:rPr>
        <w:t>21</w:t>
      </w:r>
      <w:r w:rsidR="004D78E3" w:rsidRPr="00470453">
        <w:rPr>
          <w:color w:val="000000"/>
          <w:sz w:val="24"/>
          <w:szCs w:val="24"/>
        </w:rPr>
        <w:t>, 202</w:t>
      </w:r>
      <w:r w:rsidR="00E1589C" w:rsidRPr="00470453">
        <w:rPr>
          <w:color w:val="000000"/>
          <w:sz w:val="24"/>
          <w:szCs w:val="24"/>
        </w:rPr>
        <w:t>4</w:t>
      </w:r>
      <w:r w:rsidRPr="00470453">
        <w:rPr>
          <w:color w:val="000000"/>
          <w:sz w:val="24"/>
          <w:szCs w:val="24"/>
        </w:rPr>
        <w:t xml:space="preserve"> (Proposed)</w:t>
      </w:r>
    </w:p>
    <w:p w14:paraId="65355AC8" w14:textId="77777777" w:rsidR="00595423" w:rsidRPr="00230DD4"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230DD4">
        <w:rPr>
          <w:b/>
          <w:bCs/>
          <w:color w:val="000000"/>
          <w:sz w:val="24"/>
          <w:szCs w:val="24"/>
        </w:rPr>
        <w:t>SUBMISSION OF ADOPTED RULES TO GOVERNOR AND LEGISLATURE:</w:t>
      </w:r>
    </w:p>
    <w:p w14:paraId="4AE8A3D1" w14:textId="77777777" w:rsidR="00595423" w:rsidRPr="00230DD4"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230DD4">
        <w:rPr>
          <w:color w:val="000000"/>
          <w:sz w:val="24"/>
          <w:szCs w:val="24"/>
        </w:rPr>
        <w:tab/>
      </w:r>
    </w:p>
    <w:p w14:paraId="59E157C0" w14:textId="77777777" w:rsidR="00595423" w:rsidRPr="00230DD4"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 w:val="24"/>
          <w:szCs w:val="24"/>
        </w:rPr>
      </w:pPr>
      <w:r w:rsidRPr="00230DD4">
        <w:rPr>
          <w:b/>
          <w:bCs/>
          <w:color w:val="000000"/>
          <w:sz w:val="24"/>
          <w:szCs w:val="24"/>
        </w:rPr>
        <w:t>LEGISLATIVE APPROVAL:</w:t>
      </w:r>
    </w:p>
    <w:p w14:paraId="34F03DE3" w14:textId="77777777" w:rsidR="00595423" w:rsidRPr="00230DD4"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4"/>
          <w:szCs w:val="24"/>
        </w:rPr>
      </w:pPr>
    </w:p>
    <w:p w14:paraId="7F82FED5" w14:textId="77777777" w:rsidR="00595423" w:rsidRPr="00230DD4"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 w:val="24"/>
          <w:szCs w:val="24"/>
        </w:rPr>
      </w:pPr>
      <w:r w:rsidRPr="00230DD4">
        <w:rPr>
          <w:b/>
          <w:bCs/>
          <w:color w:val="000000"/>
          <w:sz w:val="24"/>
          <w:szCs w:val="24"/>
        </w:rPr>
        <w:t>LEGISLATIVE DISAPPROVAL:</w:t>
      </w:r>
    </w:p>
    <w:p w14:paraId="5F773B9F" w14:textId="77777777" w:rsidR="00595423" w:rsidRPr="00230DD4"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 w:val="24"/>
          <w:szCs w:val="24"/>
        </w:rPr>
      </w:pPr>
      <w:r w:rsidRPr="00230DD4">
        <w:rPr>
          <w:b/>
          <w:bCs/>
          <w:color w:val="000000"/>
          <w:sz w:val="24"/>
          <w:szCs w:val="24"/>
        </w:rPr>
        <w:tab/>
      </w:r>
    </w:p>
    <w:p w14:paraId="7C37218B" w14:textId="77777777" w:rsidR="00595423" w:rsidRPr="00230DD4"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230DD4">
        <w:rPr>
          <w:b/>
          <w:bCs/>
          <w:color w:val="000000"/>
          <w:sz w:val="24"/>
          <w:szCs w:val="24"/>
        </w:rPr>
        <w:t>APPROVED BY GOVERNOR'S DECLARATION:</w:t>
      </w:r>
    </w:p>
    <w:p w14:paraId="6A0EC914" w14:textId="77777777" w:rsidR="00595423" w:rsidRPr="00230DD4"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 w:val="24"/>
          <w:szCs w:val="24"/>
        </w:rPr>
      </w:pPr>
      <w:r w:rsidRPr="00230DD4">
        <w:rPr>
          <w:color w:val="000000"/>
          <w:sz w:val="24"/>
          <w:szCs w:val="24"/>
        </w:rPr>
        <w:tab/>
      </w:r>
    </w:p>
    <w:p w14:paraId="54450092" w14:textId="77777777" w:rsidR="00595423" w:rsidRPr="001A131F"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1A131F">
        <w:rPr>
          <w:b/>
          <w:bCs/>
          <w:color w:val="000000"/>
          <w:sz w:val="24"/>
          <w:szCs w:val="24"/>
        </w:rPr>
        <w:t>FINAL ADOPTION:</w:t>
      </w:r>
    </w:p>
    <w:p w14:paraId="7633C7FD" w14:textId="77777777" w:rsidR="00595423" w:rsidRPr="001A131F"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1A131F">
        <w:rPr>
          <w:color w:val="000000"/>
          <w:sz w:val="24"/>
          <w:szCs w:val="24"/>
        </w:rPr>
        <w:tab/>
      </w:r>
    </w:p>
    <w:p w14:paraId="3B8C24C7" w14:textId="77777777" w:rsidR="00595423" w:rsidRPr="001A131F"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1A131F">
        <w:rPr>
          <w:b/>
          <w:bCs/>
          <w:color w:val="000000"/>
          <w:sz w:val="24"/>
          <w:szCs w:val="24"/>
        </w:rPr>
        <w:t>EFFECTIVE:</w:t>
      </w:r>
      <w:r w:rsidRPr="001A131F">
        <w:rPr>
          <w:color w:val="000000"/>
          <w:sz w:val="24"/>
          <w:szCs w:val="24"/>
        </w:rPr>
        <w:tab/>
      </w:r>
      <w:r w:rsidRPr="001A131F">
        <w:rPr>
          <w:color w:val="000000"/>
          <w:sz w:val="24"/>
          <w:szCs w:val="24"/>
        </w:rPr>
        <w:tab/>
      </w:r>
      <w:r w:rsidRPr="001A131F">
        <w:rPr>
          <w:color w:val="000000"/>
          <w:sz w:val="24"/>
          <w:szCs w:val="24"/>
        </w:rPr>
        <w:tab/>
      </w:r>
    </w:p>
    <w:p w14:paraId="0A6BC77B" w14:textId="28B65E39" w:rsidR="00595423" w:rsidRPr="001A131F"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1A131F">
        <w:rPr>
          <w:color w:val="000000"/>
          <w:sz w:val="24"/>
          <w:szCs w:val="24"/>
        </w:rPr>
        <w:tab/>
        <w:t xml:space="preserve">September 15, </w:t>
      </w:r>
      <w:r w:rsidR="00163755" w:rsidRPr="001A131F">
        <w:rPr>
          <w:color w:val="000000"/>
          <w:sz w:val="24"/>
          <w:szCs w:val="24"/>
        </w:rPr>
        <w:t>202</w:t>
      </w:r>
      <w:r w:rsidR="005E73A3" w:rsidRPr="001A131F">
        <w:rPr>
          <w:color w:val="000000"/>
          <w:sz w:val="24"/>
          <w:szCs w:val="24"/>
        </w:rPr>
        <w:t>5</w:t>
      </w:r>
      <w:r w:rsidR="00163755" w:rsidRPr="001A131F">
        <w:rPr>
          <w:color w:val="000000"/>
          <w:sz w:val="24"/>
          <w:szCs w:val="24"/>
        </w:rPr>
        <w:t xml:space="preserve"> </w:t>
      </w:r>
      <w:r w:rsidRPr="001A131F">
        <w:rPr>
          <w:color w:val="000000"/>
          <w:sz w:val="24"/>
          <w:szCs w:val="24"/>
        </w:rPr>
        <w:t>(Proposed)</w:t>
      </w:r>
      <w:r w:rsidR="004D78E3" w:rsidRPr="001A131F">
        <w:rPr>
          <w:color w:val="000000"/>
          <w:sz w:val="24"/>
          <w:szCs w:val="24"/>
        </w:rPr>
        <w:t xml:space="preserve"> </w:t>
      </w:r>
    </w:p>
    <w:p w14:paraId="63D05D59" w14:textId="77777777" w:rsidR="00595423" w:rsidRPr="001A131F"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1A131F">
        <w:rPr>
          <w:b/>
          <w:bCs/>
          <w:color w:val="000000"/>
          <w:sz w:val="24"/>
          <w:szCs w:val="24"/>
        </w:rPr>
        <w:t>SUPERSEDED EMERGENCY ACTIONS:</w:t>
      </w:r>
    </w:p>
    <w:p w14:paraId="4B9A0ADB" w14:textId="77777777" w:rsidR="00595423" w:rsidRPr="001A131F"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1A131F">
        <w:rPr>
          <w:color w:val="000000"/>
          <w:sz w:val="24"/>
          <w:szCs w:val="24"/>
        </w:rPr>
        <w:tab/>
        <w:t>n/a</w:t>
      </w:r>
    </w:p>
    <w:p w14:paraId="6F9F4022" w14:textId="77777777" w:rsidR="00595423" w:rsidRPr="001A131F"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1A131F">
        <w:rPr>
          <w:b/>
          <w:bCs/>
          <w:color w:val="000000"/>
          <w:sz w:val="24"/>
          <w:szCs w:val="24"/>
        </w:rPr>
        <w:t>INCORPORATION BY REFERENCE:</w:t>
      </w:r>
    </w:p>
    <w:p w14:paraId="5422F893" w14:textId="77777777" w:rsidR="00437753" w:rsidRPr="001A131F"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Bidi"/>
          <w:color w:val="000000"/>
          <w:sz w:val="24"/>
          <w:szCs w:val="22"/>
        </w:rPr>
      </w:pPr>
      <w:r w:rsidRPr="001A131F">
        <w:rPr>
          <w:b/>
          <w:bCs/>
          <w:color w:val="000000"/>
          <w:sz w:val="24"/>
          <w:szCs w:val="24"/>
        </w:rPr>
        <w:t>Incorporated standards:</w:t>
      </w:r>
      <w:r w:rsidR="006B3C51" w:rsidRPr="001A131F">
        <w:rPr>
          <w:rFonts w:cstheme="minorBidi"/>
          <w:color w:val="000000"/>
          <w:sz w:val="24"/>
          <w:szCs w:val="22"/>
        </w:rPr>
        <w:t xml:space="preserve"> </w:t>
      </w:r>
    </w:p>
    <w:p w14:paraId="4B6C4A9E" w14:textId="34532D82" w:rsidR="00595423" w:rsidRPr="00230DD4" w:rsidRDefault="00D343F4"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230DD4">
        <w:rPr>
          <w:rFonts w:cstheme="minorBidi"/>
          <w:color w:val="000000"/>
          <w:sz w:val="24"/>
          <w:szCs w:val="22"/>
        </w:rPr>
        <w:tab/>
      </w:r>
      <w:r w:rsidR="006B3C51" w:rsidRPr="00230DD4">
        <w:rPr>
          <w:rFonts w:cstheme="minorBidi"/>
          <w:color w:val="000000"/>
          <w:sz w:val="24"/>
          <w:szCs w:val="22"/>
        </w:rPr>
        <w:t>Date of 40 CFR provisions incorporated by reference in these rules is changed to "as amended through July 1, 202</w:t>
      </w:r>
      <w:r w:rsidR="00230DD4" w:rsidRPr="00230DD4">
        <w:rPr>
          <w:rFonts w:cstheme="minorBidi"/>
          <w:color w:val="000000"/>
          <w:sz w:val="24"/>
          <w:szCs w:val="22"/>
        </w:rPr>
        <w:t>4</w:t>
      </w:r>
      <w:r w:rsidR="006B3C51" w:rsidRPr="00230DD4">
        <w:rPr>
          <w:rFonts w:cstheme="minorBidi"/>
          <w:color w:val="000000"/>
          <w:sz w:val="24"/>
          <w:szCs w:val="22"/>
        </w:rPr>
        <w:t>".</w:t>
      </w:r>
    </w:p>
    <w:p w14:paraId="0BCE9B8B" w14:textId="582387BA" w:rsidR="00437753" w:rsidRPr="00230DD4" w:rsidRDefault="00595423" w:rsidP="00A8651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color w:val="000000"/>
          <w:sz w:val="24"/>
          <w:szCs w:val="24"/>
        </w:rPr>
      </w:pPr>
      <w:r w:rsidRPr="00230DD4">
        <w:rPr>
          <w:b/>
          <w:bCs/>
          <w:color w:val="000000"/>
          <w:sz w:val="24"/>
          <w:szCs w:val="24"/>
        </w:rPr>
        <w:t>Incorporating rules:</w:t>
      </w:r>
      <w:r w:rsidR="006B3C51" w:rsidRPr="00230DD4">
        <w:rPr>
          <w:b/>
          <w:bCs/>
          <w:color w:val="000000"/>
          <w:sz w:val="24"/>
          <w:szCs w:val="24"/>
        </w:rPr>
        <w:t xml:space="preserve"> </w:t>
      </w:r>
    </w:p>
    <w:p w14:paraId="22580A8D" w14:textId="661ADA23" w:rsidR="00595423" w:rsidRPr="00230DD4" w:rsidRDefault="00CC1BB4" w:rsidP="0047751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 w:val="24"/>
          <w:szCs w:val="24"/>
        </w:rPr>
      </w:pPr>
      <w:r w:rsidRPr="00230DD4">
        <w:rPr>
          <w:rFonts w:cstheme="minorBidi"/>
          <w:color w:val="000000"/>
          <w:sz w:val="24"/>
          <w:szCs w:val="22"/>
        </w:rPr>
        <w:tab/>
      </w:r>
      <w:r w:rsidR="006B3C51" w:rsidRPr="00230DD4">
        <w:rPr>
          <w:rFonts w:cstheme="minorBidi"/>
          <w:color w:val="000000"/>
          <w:sz w:val="24"/>
          <w:szCs w:val="22"/>
        </w:rPr>
        <w:t>252:205-3-</w:t>
      </w:r>
      <w:r w:rsidR="0065113F" w:rsidRPr="00230DD4">
        <w:rPr>
          <w:rFonts w:cstheme="minorBidi"/>
          <w:color w:val="000000"/>
          <w:sz w:val="24"/>
          <w:szCs w:val="22"/>
        </w:rPr>
        <w:t>1</w:t>
      </w:r>
    </w:p>
    <w:p w14:paraId="26999233" w14:textId="77777777" w:rsidR="00595423" w:rsidRPr="00230DD4" w:rsidRDefault="00595423" w:rsidP="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 w:val="24"/>
          <w:szCs w:val="24"/>
        </w:rPr>
      </w:pPr>
      <w:r w:rsidRPr="00230DD4">
        <w:rPr>
          <w:b/>
          <w:bCs/>
          <w:color w:val="000000"/>
          <w:sz w:val="24"/>
          <w:szCs w:val="24"/>
        </w:rPr>
        <w:t>Availability:</w:t>
      </w:r>
    </w:p>
    <w:p w14:paraId="6C8A733C" w14:textId="5558FD07" w:rsidR="00595423" w:rsidRPr="00535209" w:rsidRDefault="00595423" w:rsidP="00A8651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 w:val="24"/>
          <w:szCs w:val="24"/>
        </w:rPr>
      </w:pPr>
      <w:r w:rsidRPr="00230DD4">
        <w:rPr>
          <w:color w:val="000000"/>
          <w:sz w:val="24"/>
          <w:szCs w:val="24"/>
        </w:rPr>
        <w:tab/>
        <w:t>The standards are on file at the Department of Environmental Quality, 707 North Robinson, Oklahoma City, Oklahoma, 73102, and are available to the public for examination Monday through Friday between the hours of 8:00 a.m. and 4:30 p.m.</w:t>
      </w:r>
      <w:r w:rsidR="00FA1302" w:rsidRPr="00230DD4">
        <w:rPr>
          <w:color w:val="000000"/>
          <w:sz w:val="24"/>
          <w:szCs w:val="24"/>
        </w:rPr>
        <w:t>, excluding state holidays</w:t>
      </w:r>
      <w:r w:rsidR="00640AC1" w:rsidRPr="00230DD4">
        <w:rPr>
          <w:color w:val="000000"/>
          <w:sz w:val="24"/>
          <w:szCs w:val="24"/>
        </w:rPr>
        <w:t>.  The standards may also be viewed on the Department of Environmental Quality Website at the following link: </w:t>
      </w:r>
      <w:r w:rsidR="00640AC1" w:rsidRPr="00535209">
        <w:rPr>
          <w:color w:val="FF0000"/>
          <w:sz w:val="24"/>
          <w:szCs w:val="24"/>
        </w:rPr>
        <w:t xml:space="preserve"> </w:t>
      </w:r>
      <w:r w:rsidR="00E1589C" w:rsidRPr="00535209">
        <w:rPr>
          <w:color w:val="FF0000"/>
          <w:sz w:val="24"/>
          <w:szCs w:val="24"/>
        </w:rPr>
        <w:t>https://www.deq.ok.gov/council-meeting-single/?meetingid=MTQ4MTc=</w:t>
      </w:r>
    </w:p>
    <w:p w14:paraId="5321A892" w14:textId="77777777" w:rsidR="00D343F4" w:rsidRPr="00C971A8" w:rsidRDefault="00357028" w:rsidP="00D343F4">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 w:val="24"/>
          <w:szCs w:val="24"/>
        </w:rPr>
      </w:pPr>
      <w:r w:rsidRPr="00C971A8">
        <w:rPr>
          <w:b/>
          <w:bCs/>
          <w:color w:val="000000"/>
          <w:sz w:val="24"/>
          <w:szCs w:val="24"/>
        </w:rPr>
        <w:t>GIST/</w:t>
      </w:r>
      <w:r w:rsidR="00595423" w:rsidRPr="00C971A8">
        <w:rPr>
          <w:b/>
          <w:bCs/>
          <w:color w:val="000000"/>
          <w:sz w:val="24"/>
          <w:szCs w:val="24"/>
        </w:rPr>
        <w:t>ANALYSIS:</w:t>
      </w:r>
      <w:bookmarkStart w:id="1" w:name="_Hlk78371762"/>
    </w:p>
    <w:p w14:paraId="671A2BD3" w14:textId="74DB684C" w:rsidR="00711BD5" w:rsidRPr="00535209" w:rsidRDefault="00D343F4" w:rsidP="00D343F4">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FF0000"/>
          <w:sz w:val="24"/>
          <w:szCs w:val="24"/>
        </w:rPr>
      </w:pPr>
      <w:r w:rsidRPr="00535209">
        <w:rPr>
          <w:b/>
          <w:bCs/>
          <w:color w:val="FF0000"/>
          <w:sz w:val="24"/>
          <w:szCs w:val="24"/>
        </w:rPr>
        <w:lastRenderedPageBreak/>
        <w:tab/>
      </w:r>
      <w:r w:rsidR="00180958" w:rsidRPr="004F648B">
        <w:rPr>
          <w:color w:val="000000"/>
          <w:sz w:val="24"/>
          <w:szCs w:val="24"/>
        </w:rPr>
        <w:t>The gist of this rulemaking is to make DEQ's hazardous waste rules consistent with the federal regulations by incorporating by reference the regulations found in Title 40 of the Code of Federal Regulations Parts 124 and 260-279, revised as of July 1, 202</w:t>
      </w:r>
      <w:r w:rsidR="00180958">
        <w:rPr>
          <w:color w:val="000000"/>
          <w:sz w:val="24"/>
          <w:szCs w:val="24"/>
        </w:rPr>
        <w:t>4</w:t>
      </w:r>
      <w:r w:rsidR="00180958" w:rsidRPr="004F648B">
        <w:rPr>
          <w:color w:val="000000"/>
          <w:sz w:val="24"/>
          <w:szCs w:val="24"/>
        </w:rPr>
        <w:t xml:space="preserve">. The rule change for this incorporation by reference </w:t>
      </w:r>
      <w:r w:rsidR="00180958" w:rsidRPr="004F648B">
        <w:rPr>
          <w:sz w:val="24"/>
          <w:szCs w:val="24"/>
        </w:rPr>
        <w:t>makes technical corrections that correct or clarify specific provisions in the existing hazardous waste regulations that were promulgated in the Hazardous Waste Generator Improvements rule, Hazardous Waste Pharmaceuticals rule, and Definition of Solid Waste rule in addition to minor corrections to hazardous waste regulations independent of those three rules. Corrections and clarifications include, but are not limited to, correcting typographical errors as well as incorrect or outdated citations, making minor clarifications, and updating addresses. This rule change will not have a major impact on Oklahoma facilities.</w:t>
      </w:r>
      <w:r w:rsidR="00711BD5" w:rsidRPr="00535209">
        <w:rPr>
          <w:color w:val="FF0000"/>
          <w:sz w:val="24"/>
          <w:szCs w:val="24"/>
        </w:rPr>
        <w:t xml:space="preserve">  </w:t>
      </w:r>
      <w:bookmarkEnd w:id="1"/>
    </w:p>
    <w:p w14:paraId="37DE3789" w14:textId="77777777" w:rsidR="00595423" w:rsidRPr="005975B2" w:rsidRDefault="00595423" w:rsidP="00DC2027">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sidRPr="005975B2">
        <w:rPr>
          <w:b/>
          <w:bCs/>
          <w:color w:val="000000"/>
          <w:sz w:val="24"/>
          <w:szCs w:val="24"/>
        </w:rPr>
        <w:t>CONTACT PERSON:</w:t>
      </w:r>
    </w:p>
    <w:p w14:paraId="150C43A8" w14:textId="21A4E00D" w:rsidR="00711BD5" w:rsidRPr="005975B2" w:rsidRDefault="00595423" w:rsidP="00D343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exact"/>
        <w:jc w:val="both"/>
        <w:rPr>
          <w:rFonts w:eastAsia="Times New Roman"/>
          <w:color w:val="000000"/>
          <w:sz w:val="24"/>
          <w:szCs w:val="24"/>
        </w:rPr>
      </w:pPr>
      <w:r w:rsidRPr="005975B2">
        <w:rPr>
          <w:color w:val="000000"/>
          <w:sz w:val="24"/>
          <w:szCs w:val="24"/>
        </w:rPr>
        <w:tab/>
      </w:r>
      <w:r w:rsidR="00ED0590" w:rsidRPr="005975B2">
        <w:rPr>
          <w:rFonts w:eastAsia="Times New Roman"/>
          <w:color w:val="000000"/>
          <w:sz w:val="24"/>
          <w:szCs w:val="24"/>
        </w:rPr>
        <w:t>Mike Edwards, Hazardous Waste Compliance and Inspection Section, Department of Environmental Quality, P.O. Box 1677, Oklahoma City, OK 73101 - 1677, e-mail at mike.edwards@deq.ok.gov, phone 405-702-5226, or fax 405-702-5101.</w:t>
      </w:r>
    </w:p>
    <w:p w14:paraId="5CADE1A6" w14:textId="77777777" w:rsidR="00595423" w:rsidRPr="005975B2" w:rsidRDefault="00595423" w:rsidP="00711BD5">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14:paraId="15B68336" w14:textId="7D82C55C" w:rsidR="00595423" w:rsidRPr="00535209" w:rsidRDefault="00595423" w:rsidP="00DC2027">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b/>
          <w:bCs/>
          <w:color w:val="FF0000"/>
          <w:sz w:val="24"/>
          <w:szCs w:val="24"/>
        </w:rPr>
      </w:pPr>
      <w:r w:rsidRPr="005975B2">
        <w:rPr>
          <w:b/>
          <w:bCs/>
          <w:color w:val="000000"/>
          <w:sz w:val="24"/>
          <w:szCs w:val="24"/>
        </w:rPr>
        <w:t>PURSUANT TO THE ACTIONS DESCRIBED HEREIN, THE FOLLOWING RULES ARE CONSIDERED FINALLY ADOPTED AS SET FORTH IN 75 O.S., S</w:t>
      </w:r>
      <w:r w:rsidRPr="003752E3">
        <w:rPr>
          <w:b/>
          <w:bCs/>
          <w:color w:val="000000"/>
          <w:sz w:val="24"/>
          <w:szCs w:val="24"/>
        </w:rPr>
        <w:t>ECTIONS 250.3(5)</w:t>
      </w:r>
      <w:r w:rsidR="00CC1BB4" w:rsidRPr="003752E3">
        <w:rPr>
          <w:b/>
          <w:bCs/>
          <w:color w:val="000000"/>
          <w:sz w:val="24"/>
          <w:szCs w:val="24"/>
        </w:rPr>
        <w:t xml:space="preserve"> AND</w:t>
      </w:r>
      <w:r w:rsidRPr="003752E3">
        <w:rPr>
          <w:b/>
          <w:bCs/>
          <w:color w:val="000000"/>
          <w:sz w:val="24"/>
          <w:szCs w:val="24"/>
        </w:rPr>
        <w:t xml:space="preserve"> 308(E) WITH AN EFFECTIVE DATE OF </w:t>
      </w:r>
      <w:r w:rsidR="009B5749" w:rsidRPr="003752E3">
        <w:rPr>
          <w:b/>
          <w:bCs/>
          <w:color w:val="000000"/>
          <w:sz w:val="24"/>
          <w:szCs w:val="24"/>
        </w:rPr>
        <w:t xml:space="preserve">SEPTEMBER 15, </w:t>
      </w:r>
      <w:r w:rsidR="00163755" w:rsidRPr="003752E3">
        <w:rPr>
          <w:b/>
          <w:bCs/>
          <w:color w:val="000000"/>
          <w:sz w:val="24"/>
          <w:szCs w:val="24"/>
        </w:rPr>
        <w:t>202</w:t>
      </w:r>
      <w:r w:rsidR="003752E3" w:rsidRPr="003752E3">
        <w:rPr>
          <w:b/>
          <w:bCs/>
          <w:color w:val="000000"/>
          <w:sz w:val="24"/>
          <w:szCs w:val="24"/>
        </w:rPr>
        <w:t>5</w:t>
      </w:r>
      <w:r w:rsidR="00163755" w:rsidRPr="00535209">
        <w:rPr>
          <w:b/>
          <w:bCs/>
          <w:color w:val="FF0000"/>
          <w:sz w:val="24"/>
          <w:szCs w:val="24"/>
        </w:rPr>
        <w:t xml:space="preserve">. </w:t>
      </w:r>
    </w:p>
    <w:p w14:paraId="4AC66704" w14:textId="34DBDE8F" w:rsidR="00981C1F" w:rsidRPr="00535209" w:rsidRDefault="00981C1F" w:rsidP="00DC2027">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b/>
          <w:bCs/>
          <w:color w:val="FF0000"/>
          <w:sz w:val="24"/>
          <w:szCs w:val="24"/>
        </w:rPr>
      </w:pPr>
    </w:p>
    <w:p w14:paraId="039625B6" w14:textId="77777777" w:rsidR="006F0A48" w:rsidRPr="005975B2" w:rsidRDefault="006F0A48" w:rsidP="006F0A48">
      <w:pPr>
        <w:widowControl w:val="0"/>
        <w:jc w:val="center"/>
        <w:rPr>
          <w:rFonts w:eastAsia="PMingLiU"/>
          <w:color w:val="000000"/>
          <w:sz w:val="24"/>
          <w:szCs w:val="24"/>
        </w:rPr>
      </w:pPr>
      <w:r w:rsidRPr="005975B2">
        <w:rPr>
          <w:rFonts w:eastAsia="PMingLiU"/>
          <w:b/>
          <w:bCs/>
          <w:color w:val="000000"/>
          <w:sz w:val="24"/>
          <w:szCs w:val="24"/>
        </w:rPr>
        <w:t>SUBCHAPTER 3.  INCORPORATION BY REFERENCE</w:t>
      </w:r>
    </w:p>
    <w:p w14:paraId="323179E1" w14:textId="77777777" w:rsidR="006F0A48" w:rsidRPr="005975B2" w:rsidRDefault="006F0A48" w:rsidP="006F0A48">
      <w:pPr>
        <w:widowControl w:val="0"/>
        <w:jc w:val="both"/>
        <w:rPr>
          <w:rFonts w:eastAsia="PMingLiU"/>
          <w:color w:val="000000"/>
          <w:sz w:val="24"/>
          <w:szCs w:val="24"/>
        </w:rPr>
      </w:pPr>
    </w:p>
    <w:p w14:paraId="2F1D8082" w14:textId="77777777" w:rsidR="006F0A48" w:rsidRPr="005975B2" w:rsidRDefault="006F0A48" w:rsidP="006F0A48">
      <w:pPr>
        <w:widowControl w:val="0"/>
        <w:jc w:val="both"/>
        <w:rPr>
          <w:rFonts w:eastAsia="Times New Roman"/>
          <w:color w:val="000000"/>
          <w:sz w:val="24"/>
          <w:szCs w:val="24"/>
        </w:rPr>
      </w:pPr>
      <w:bookmarkStart w:id="2" w:name="a252_205_3_1"/>
      <w:r w:rsidRPr="005975B2">
        <w:rPr>
          <w:rFonts w:eastAsia="Times New Roman"/>
          <w:b/>
          <w:bCs/>
          <w:color w:val="000000"/>
          <w:sz w:val="24"/>
          <w:szCs w:val="24"/>
        </w:rPr>
        <w:t>252:205-3-1</w:t>
      </w:r>
      <w:bookmarkEnd w:id="2"/>
      <w:r w:rsidRPr="005975B2">
        <w:rPr>
          <w:rFonts w:eastAsia="Times New Roman"/>
          <w:b/>
          <w:bCs/>
          <w:color w:val="000000"/>
          <w:sz w:val="24"/>
          <w:szCs w:val="24"/>
        </w:rPr>
        <w:t>.  Reference to 40 CFR</w:t>
      </w:r>
    </w:p>
    <w:p w14:paraId="71F5F3C8" w14:textId="2A9F8D92" w:rsidR="006F0A48" w:rsidRPr="00535209" w:rsidRDefault="006F0A48" w:rsidP="006F0A48">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b/>
          <w:bCs/>
          <w:color w:val="FF0000"/>
          <w:sz w:val="24"/>
          <w:szCs w:val="24"/>
        </w:rPr>
      </w:pPr>
      <w:r w:rsidRPr="005975B2">
        <w:rPr>
          <w:rFonts w:eastAsia="Times New Roman"/>
          <w:color w:val="000000"/>
          <w:sz w:val="24"/>
          <w:szCs w:val="24"/>
        </w:rPr>
        <w:tab/>
      </w:r>
      <w:r w:rsidRPr="005975B2">
        <w:rPr>
          <w:rFonts w:eastAsia="Calibri"/>
          <w:color w:val="000000"/>
          <w:sz w:val="24"/>
          <w:szCs w:val="22"/>
        </w:rPr>
        <w:t xml:space="preserve">When reference is made to Title 40 of the Code of Federal Regulations (40 CFR), it shall mean (unless otherwise specified):  the Hazardous Waste Regulations, Monday, May 19, 1980, as amended through July 1, </w:t>
      </w:r>
      <w:r w:rsidRPr="005975B2">
        <w:rPr>
          <w:rFonts w:eastAsia="Calibri"/>
          <w:strike/>
          <w:color w:val="000000"/>
          <w:sz w:val="24"/>
          <w:szCs w:val="22"/>
        </w:rPr>
        <w:t>202</w:t>
      </w:r>
      <w:r w:rsidR="005975B2" w:rsidRPr="005975B2">
        <w:rPr>
          <w:rFonts w:eastAsia="Calibri"/>
          <w:strike/>
          <w:color w:val="000000"/>
          <w:sz w:val="24"/>
          <w:szCs w:val="22"/>
        </w:rPr>
        <w:t>3</w:t>
      </w:r>
      <w:r w:rsidRPr="005975B2">
        <w:rPr>
          <w:rFonts w:eastAsia="Calibri"/>
          <w:color w:val="000000"/>
          <w:sz w:val="24"/>
          <w:szCs w:val="22"/>
          <w:u w:val="single"/>
        </w:rPr>
        <w:t>202</w:t>
      </w:r>
      <w:r w:rsidR="005975B2" w:rsidRPr="005975B2">
        <w:rPr>
          <w:rFonts w:eastAsia="Calibri"/>
          <w:color w:val="000000"/>
          <w:sz w:val="24"/>
          <w:szCs w:val="22"/>
          <w:u w:val="single"/>
        </w:rPr>
        <w:t>4</w:t>
      </w:r>
      <w:r w:rsidRPr="00535209">
        <w:rPr>
          <w:rFonts w:eastAsia="Calibri"/>
          <w:color w:val="FF0000"/>
          <w:sz w:val="24"/>
          <w:szCs w:val="22"/>
        </w:rPr>
        <w:t>.</w:t>
      </w:r>
    </w:p>
    <w:p w14:paraId="15D4634B" w14:textId="77777777" w:rsidR="00F53AA9" w:rsidRPr="00535209" w:rsidRDefault="00F53AA9" w:rsidP="00DC2027">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b/>
          <w:bCs/>
          <w:color w:val="FF0000"/>
          <w:sz w:val="24"/>
          <w:szCs w:val="24"/>
        </w:rPr>
      </w:pPr>
    </w:p>
    <w:p w14:paraId="74EEAA1C" w14:textId="77777777" w:rsidR="00BE6E6F" w:rsidRPr="00535209" w:rsidRDefault="00BE6E6F" w:rsidP="00F53AA9">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b/>
          <w:bCs/>
          <w:color w:val="FF0000"/>
          <w:sz w:val="24"/>
          <w:szCs w:val="24"/>
        </w:rPr>
      </w:pPr>
    </w:p>
    <w:p w14:paraId="55A084B9" w14:textId="77777777" w:rsidR="00BE6E6F" w:rsidRPr="00535209" w:rsidRDefault="00BE6E6F" w:rsidP="00F53AA9">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b/>
          <w:bCs/>
          <w:color w:val="FF0000"/>
          <w:sz w:val="24"/>
          <w:szCs w:val="24"/>
        </w:rPr>
      </w:pPr>
    </w:p>
    <w:p w14:paraId="5F3D8232" w14:textId="2180F58B" w:rsidR="00595423" w:rsidRPr="00535209" w:rsidRDefault="007E1177" w:rsidP="008A2EC2">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4"/>
          <w:szCs w:val="24"/>
        </w:rPr>
      </w:pPr>
      <w:r w:rsidRPr="00535209">
        <w:rPr>
          <w:bCs/>
          <w:color w:val="FF0000"/>
          <w:sz w:val="24"/>
          <w:szCs w:val="24"/>
        </w:rPr>
        <w:t xml:space="preserve"> </w:t>
      </w:r>
    </w:p>
    <w:sectPr w:rsidR="00595423" w:rsidRPr="00535209" w:rsidSect="00DD1964">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4370" w14:textId="77777777" w:rsidR="00E60658" w:rsidRDefault="00E60658">
      <w:r>
        <w:separator/>
      </w:r>
    </w:p>
  </w:endnote>
  <w:endnote w:type="continuationSeparator" w:id="0">
    <w:p w14:paraId="221F11CF" w14:textId="77777777" w:rsidR="00E60658" w:rsidRDefault="00E6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231382"/>
      <w:docPartObj>
        <w:docPartGallery w:val="Page Numbers (Bottom of Page)"/>
        <w:docPartUnique/>
      </w:docPartObj>
    </w:sdtPr>
    <w:sdtEndPr>
      <w:rPr>
        <w:noProof/>
      </w:rPr>
    </w:sdtEndPr>
    <w:sdtContent>
      <w:p w14:paraId="70B20A10" w14:textId="77777777" w:rsidR="00DD1964" w:rsidRDefault="00DD1964">
        <w:pPr>
          <w:pStyle w:val="Footer"/>
          <w:jc w:val="center"/>
        </w:pPr>
        <w:r>
          <w:fldChar w:fldCharType="begin"/>
        </w:r>
        <w:r>
          <w:instrText xml:space="preserve"> PAGE   \* MERGEFORMAT </w:instrText>
        </w:r>
        <w:r>
          <w:fldChar w:fldCharType="separate"/>
        </w:r>
        <w:r w:rsidR="00283DA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A405" w14:textId="77777777" w:rsidR="00E60658" w:rsidRDefault="00E60658">
      <w:r>
        <w:separator/>
      </w:r>
    </w:p>
  </w:footnote>
  <w:footnote w:type="continuationSeparator" w:id="0">
    <w:p w14:paraId="1002A876" w14:textId="77777777" w:rsidR="00E60658" w:rsidRDefault="00E60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1F64" w14:textId="7E7DEA57" w:rsidR="00D100F1" w:rsidRDefault="00D100F1" w:rsidP="00DD196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423"/>
    <w:rsid w:val="000463DC"/>
    <w:rsid w:val="000618A0"/>
    <w:rsid w:val="000B4501"/>
    <w:rsid w:val="00127D86"/>
    <w:rsid w:val="00131AC0"/>
    <w:rsid w:val="00140C0C"/>
    <w:rsid w:val="00163755"/>
    <w:rsid w:val="0016422C"/>
    <w:rsid w:val="00180958"/>
    <w:rsid w:val="0019721A"/>
    <w:rsid w:val="001A131F"/>
    <w:rsid w:val="001C1E8B"/>
    <w:rsid w:val="001D72F1"/>
    <w:rsid w:val="001E5022"/>
    <w:rsid w:val="001F3F53"/>
    <w:rsid w:val="00204CE5"/>
    <w:rsid w:val="00230DD4"/>
    <w:rsid w:val="00231047"/>
    <w:rsid w:val="00244B37"/>
    <w:rsid w:val="00250074"/>
    <w:rsid w:val="00283DAB"/>
    <w:rsid w:val="00287FDB"/>
    <w:rsid w:val="0029549B"/>
    <w:rsid w:val="003418C0"/>
    <w:rsid w:val="003454A1"/>
    <w:rsid w:val="003467EF"/>
    <w:rsid w:val="00357028"/>
    <w:rsid w:val="003752E3"/>
    <w:rsid w:val="00382B34"/>
    <w:rsid w:val="00394F55"/>
    <w:rsid w:val="003A4116"/>
    <w:rsid w:val="003E7372"/>
    <w:rsid w:val="00437753"/>
    <w:rsid w:val="0044265C"/>
    <w:rsid w:val="00470453"/>
    <w:rsid w:val="00477513"/>
    <w:rsid w:val="00493CFD"/>
    <w:rsid w:val="004C7474"/>
    <w:rsid w:val="004D78E3"/>
    <w:rsid w:val="004F3675"/>
    <w:rsid w:val="004F5B19"/>
    <w:rsid w:val="00525F2E"/>
    <w:rsid w:val="00535209"/>
    <w:rsid w:val="00545552"/>
    <w:rsid w:val="00556591"/>
    <w:rsid w:val="00557D1B"/>
    <w:rsid w:val="00590FF4"/>
    <w:rsid w:val="0059516A"/>
    <w:rsid w:val="00595423"/>
    <w:rsid w:val="005975B2"/>
    <w:rsid w:val="005B15AA"/>
    <w:rsid w:val="005D12AC"/>
    <w:rsid w:val="005E73A3"/>
    <w:rsid w:val="005E7DC6"/>
    <w:rsid w:val="005F3653"/>
    <w:rsid w:val="00633EE9"/>
    <w:rsid w:val="00640AC1"/>
    <w:rsid w:val="0065113F"/>
    <w:rsid w:val="006A1461"/>
    <w:rsid w:val="006B3C51"/>
    <w:rsid w:val="006D4776"/>
    <w:rsid w:val="006F0A48"/>
    <w:rsid w:val="006F3486"/>
    <w:rsid w:val="00700264"/>
    <w:rsid w:val="00711BD5"/>
    <w:rsid w:val="00722F79"/>
    <w:rsid w:val="00745E18"/>
    <w:rsid w:val="007902A3"/>
    <w:rsid w:val="007E1177"/>
    <w:rsid w:val="007F7343"/>
    <w:rsid w:val="00820E64"/>
    <w:rsid w:val="00822253"/>
    <w:rsid w:val="00847118"/>
    <w:rsid w:val="00861FF1"/>
    <w:rsid w:val="008A2EC2"/>
    <w:rsid w:val="008D6798"/>
    <w:rsid w:val="008D77F0"/>
    <w:rsid w:val="00901F8B"/>
    <w:rsid w:val="00955A19"/>
    <w:rsid w:val="00960B23"/>
    <w:rsid w:val="00981C1F"/>
    <w:rsid w:val="009B5749"/>
    <w:rsid w:val="00A021DD"/>
    <w:rsid w:val="00A36E0B"/>
    <w:rsid w:val="00A86510"/>
    <w:rsid w:val="00A86CD7"/>
    <w:rsid w:val="00AF0DA4"/>
    <w:rsid w:val="00B16F24"/>
    <w:rsid w:val="00B17CEB"/>
    <w:rsid w:val="00B241F1"/>
    <w:rsid w:val="00B76ECF"/>
    <w:rsid w:val="00B94D63"/>
    <w:rsid w:val="00BA248D"/>
    <w:rsid w:val="00BD6D9A"/>
    <w:rsid w:val="00BE17C4"/>
    <w:rsid w:val="00BE6E6F"/>
    <w:rsid w:val="00C339FE"/>
    <w:rsid w:val="00C346A0"/>
    <w:rsid w:val="00C541F3"/>
    <w:rsid w:val="00C971A8"/>
    <w:rsid w:val="00CC1BB4"/>
    <w:rsid w:val="00D026C6"/>
    <w:rsid w:val="00D100F1"/>
    <w:rsid w:val="00D2542A"/>
    <w:rsid w:val="00D25A25"/>
    <w:rsid w:val="00D343F4"/>
    <w:rsid w:val="00D70D10"/>
    <w:rsid w:val="00DC2027"/>
    <w:rsid w:val="00DD1964"/>
    <w:rsid w:val="00DD66AD"/>
    <w:rsid w:val="00E1589C"/>
    <w:rsid w:val="00E24EA0"/>
    <w:rsid w:val="00E60658"/>
    <w:rsid w:val="00E67B9D"/>
    <w:rsid w:val="00E802D7"/>
    <w:rsid w:val="00EA231B"/>
    <w:rsid w:val="00EC794C"/>
    <w:rsid w:val="00ED0590"/>
    <w:rsid w:val="00ED1549"/>
    <w:rsid w:val="00ED4604"/>
    <w:rsid w:val="00ED79F3"/>
    <w:rsid w:val="00F01573"/>
    <w:rsid w:val="00F06749"/>
    <w:rsid w:val="00F16143"/>
    <w:rsid w:val="00F2274F"/>
    <w:rsid w:val="00F27B24"/>
    <w:rsid w:val="00F3440A"/>
    <w:rsid w:val="00F53AA9"/>
    <w:rsid w:val="00F5594A"/>
    <w:rsid w:val="00F57E4B"/>
    <w:rsid w:val="00F63609"/>
    <w:rsid w:val="00F83884"/>
    <w:rsid w:val="00F8723A"/>
    <w:rsid w:val="00F87DFC"/>
    <w:rsid w:val="00F935AD"/>
    <w:rsid w:val="00F93741"/>
    <w:rsid w:val="00FA1302"/>
    <w:rsid w:val="00FE0F07"/>
    <w:rsid w:val="00FE239B"/>
    <w:rsid w:val="00FF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7D409"/>
  <w15:docId w15:val="{08E75E93-942D-4D86-900F-1C8F5D6C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423"/>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C202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bCs/>
      <w:sz w:val="24"/>
      <w:szCs w:val="24"/>
    </w:rPr>
  </w:style>
  <w:style w:type="character" w:customStyle="1" w:styleId="BodyTextChar">
    <w:name w:val="Body Text Char"/>
    <w:basedOn w:val="DefaultParagraphFont"/>
    <w:link w:val="BodyText"/>
    <w:uiPriority w:val="99"/>
    <w:rsid w:val="00DC2027"/>
    <w:rPr>
      <w:rFonts w:ascii="Times New Roman" w:hAnsi="Times New Roman" w:cs="Times New Roman"/>
      <w:b/>
      <w:bCs/>
      <w:sz w:val="24"/>
      <w:szCs w:val="24"/>
    </w:rPr>
  </w:style>
  <w:style w:type="paragraph" w:styleId="Header">
    <w:name w:val="header"/>
    <w:basedOn w:val="Normal"/>
    <w:link w:val="HeaderChar"/>
    <w:uiPriority w:val="99"/>
    <w:unhideWhenUsed/>
    <w:rsid w:val="00F53AA9"/>
    <w:pPr>
      <w:tabs>
        <w:tab w:val="center" w:pos="4680"/>
        <w:tab w:val="right" w:pos="9360"/>
      </w:tabs>
    </w:pPr>
  </w:style>
  <w:style w:type="character" w:customStyle="1" w:styleId="HeaderChar">
    <w:name w:val="Header Char"/>
    <w:basedOn w:val="DefaultParagraphFont"/>
    <w:link w:val="Header"/>
    <w:uiPriority w:val="99"/>
    <w:rsid w:val="00F53AA9"/>
    <w:rPr>
      <w:rFonts w:ascii="Times New Roman" w:hAnsi="Times New Roman" w:cs="Times New Roman"/>
      <w:sz w:val="20"/>
      <w:szCs w:val="20"/>
    </w:rPr>
  </w:style>
  <w:style w:type="paragraph" w:styleId="Footer">
    <w:name w:val="footer"/>
    <w:basedOn w:val="Normal"/>
    <w:link w:val="FooterChar"/>
    <w:uiPriority w:val="99"/>
    <w:unhideWhenUsed/>
    <w:rsid w:val="00F53AA9"/>
    <w:pPr>
      <w:tabs>
        <w:tab w:val="center" w:pos="4680"/>
        <w:tab w:val="right" w:pos="9360"/>
      </w:tabs>
    </w:pPr>
  </w:style>
  <w:style w:type="character" w:customStyle="1" w:styleId="FooterChar">
    <w:name w:val="Footer Char"/>
    <w:basedOn w:val="DefaultParagraphFont"/>
    <w:link w:val="Footer"/>
    <w:uiPriority w:val="99"/>
    <w:rsid w:val="00F53AA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241F1"/>
    <w:rPr>
      <w:rFonts w:ascii="Tahoma" w:hAnsi="Tahoma" w:cs="Tahoma"/>
      <w:sz w:val="16"/>
      <w:szCs w:val="16"/>
    </w:rPr>
  </w:style>
  <w:style w:type="character" w:customStyle="1" w:styleId="BalloonTextChar">
    <w:name w:val="Balloon Text Char"/>
    <w:basedOn w:val="DefaultParagraphFont"/>
    <w:link w:val="BalloonText"/>
    <w:uiPriority w:val="99"/>
    <w:semiHidden/>
    <w:rsid w:val="00B241F1"/>
    <w:rPr>
      <w:rFonts w:ascii="Tahoma" w:hAnsi="Tahoma" w:cs="Tahoma"/>
      <w:sz w:val="16"/>
      <w:szCs w:val="16"/>
    </w:rPr>
  </w:style>
  <w:style w:type="character" w:styleId="Hyperlink">
    <w:name w:val="Hyperlink"/>
    <w:basedOn w:val="DefaultParagraphFont"/>
    <w:uiPriority w:val="99"/>
    <w:semiHidden/>
    <w:unhideWhenUsed/>
    <w:rsid w:val="00640AC1"/>
    <w:rPr>
      <w:color w:val="0000FF"/>
      <w:u w:val="single"/>
    </w:rPr>
  </w:style>
  <w:style w:type="paragraph" w:styleId="NoSpacing">
    <w:name w:val="No Spacing"/>
    <w:uiPriority w:val="1"/>
    <w:qFormat/>
    <w:rsid w:val="006D4776"/>
    <w:pPr>
      <w:spacing w:after="0" w:line="240" w:lineRule="auto"/>
    </w:pPr>
  </w:style>
  <w:style w:type="character" w:styleId="CommentReference">
    <w:name w:val="annotation reference"/>
    <w:basedOn w:val="DefaultParagraphFont"/>
    <w:uiPriority w:val="99"/>
    <w:semiHidden/>
    <w:unhideWhenUsed/>
    <w:rsid w:val="006D4776"/>
    <w:rPr>
      <w:sz w:val="16"/>
      <w:szCs w:val="16"/>
    </w:rPr>
  </w:style>
  <w:style w:type="paragraph" w:styleId="CommentText">
    <w:name w:val="annotation text"/>
    <w:basedOn w:val="Normal"/>
    <w:link w:val="CommentTextChar"/>
    <w:uiPriority w:val="99"/>
    <w:semiHidden/>
    <w:unhideWhenUsed/>
    <w:rsid w:val="006D4776"/>
  </w:style>
  <w:style w:type="character" w:customStyle="1" w:styleId="CommentTextChar">
    <w:name w:val="Comment Text Char"/>
    <w:basedOn w:val="DefaultParagraphFont"/>
    <w:link w:val="CommentText"/>
    <w:uiPriority w:val="99"/>
    <w:semiHidden/>
    <w:rsid w:val="006D477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4776"/>
    <w:rPr>
      <w:b/>
      <w:bCs/>
    </w:rPr>
  </w:style>
  <w:style w:type="character" w:customStyle="1" w:styleId="CommentSubjectChar">
    <w:name w:val="Comment Subject Char"/>
    <w:basedOn w:val="CommentTextChar"/>
    <w:link w:val="CommentSubject"/>
    <w:uiPriority w:val="99"/>
    <w:semiHidden/>
    <w:rsid w:val="006D477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80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5F255-B533-4751-AB71-6522CCB9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ODEQ</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Cordell, Scott E.</dc:creator>
  <cp:lastModifiedBy>Ryan Kirk</cp:lastModifiedBy>
  <cp:revision>16</cp:revision>
  <cp:lastPrinted>2021-01-19T20:00:00Z</cp:lastPrinted>
  <dcterms:created xsi:type="dcterms:W3CDTF">2024-12-12T20:37:00Z</dcterms:created>
  <dcterms:modified xsi:type="dcterms:W3CDTF">2024-12-16T20:23:00Z</dcterms:modified>
</cp:coreProperties>
</file>