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E15E" w14:textId="77777777" w:rsidR="00E234CD" w:rsidRPr="0097611C" w:rsidRDefault="00A57730" w:rsidP="00A57730">
      <w:pPr>
        <w:jc w:val="center"/>
        <w:rPr>
          <w:b/>
        </w:rPr>
      </w:pPr>
      <w:r w:rsidRPr="0097611C">
        <w:rPr>
          <w:b/>
        </w:rPr>
        <w:t>Resolution of the</w:t>
      </w:r>
    </w:p>
    <w:p w14:paraId="2207E15F" w14:textId="77777777" w:rsidR="00A57730" w:rsidRPr="0097611C" w:rsidRDefault="00A57730" w:rsidP="00A57730">
      <w:pPr>
        <w:jc w:val="center"/>
        <w:rPr>
          <w:b/>
        </w:rPr>
      </w:pPr>
      <w:r w:rsidRPr="0097611C">
        <w:rPr>
          <w:b/>
        </w:rPr>
        <w:t>Solid Waste Management Advisory Council</w:t>
      </w:r>
    </w:p>
    <w:p w14:paraId="2207E160" w14:textId="77777777" w:rsidR="0097611C" w:rsidRDefault="0097611C" w:rsidP="00A57730">
      <w:pPr>
        <w:jc w:val="both"/>
      </w:pPr>
    </w:p>
    <w:p w14:paraId="2207E161" w14:textId="77777777" w:rsidR="00A57730" w:rsidRDefault="00ED42DA" w:rsidP="00A57730">
      <w:pPr>
        <w:jc w:val="both"/>
      </w:pPr>
      <w:r w:rsidRPr="00ED42DA">
        <w:rPr>
          <w:b/>
        </w:rPr>
        <w:t>Whereas</w:t>
      </w:r>
      <w:r>
        <w:t>, t</w:t>
      </w:r>
      <w:r w:rsidR="00A57730">
        <w:t xml:space="preserve">he Oklahoma Solid Waste Management Act (27A O.S. </w:t>
      </w:r>
      <w:r w:rsidR="00A57730">
        <w:rPr>
          <w:rFonts w:cs="Times New Roman"/>
        </w:rPr>
        <w:t>§</w:t>
      </w:r>
      <w:r w:rsidR="00A57730">
        <w:t>2-10-802(E) requires the DEQ to annually report to the Solid Waste Management Advisory Council (Council) its income from solid waste fees and its expenditures of those monies during the previous fiscal year.</w:t>
      </w:r>
    </w:p>
    <w:p w14:paraId="2207E162" w14:textId="77777777" w:rsidR="00A57730" w:rsidRDefault="00ED42DA" w:rsidP="00A57730">
      <w:pPr>
        <w:jc w:val="both"/>
      </w:pPr>
      <w:r w:rsidRPr="00ED42DA">
        <w:rPr>
          <w:b/>
        </w:rPr>
        <w:t>Whereas</w:t>
      </w:r>
      <w:r>
        <w:t>, t</w:t>
      </w:r>
      <w:r w:rsidR="00A57730">
        <w:t xml:space="preserve">he Council is also required to develop comments comparing </w:t>
      </w:r>
      <w:r>
        <w:t>income with program expenditures.</w:t>
      </w:r>
    </w:p>
    <w:p w14:paraId="2207E163" w14:textId="77777777" w:rsidR="00A57730" w:rsidRDefault="00A57730" w:rsidP="00A57730">
      <w:pPr>
        <w:jc w:val="both"/>
      </w:pPr>
      <w:r w:rsidRPr="00A57730">
        <w:rPr>
          <w:b/>
        </w:rPr>
        <w:t xml:space="preserve">The Council </w:t>
      </w:r>
      <w:r w:rsidR="00ED42DA">
        <w:rPr>
          <w:b/>
        </w:rPr>
        <w:t>hereby resolves</w:t>
      </w:r>
      <w:r>
        <w:t xml:space="preserve"> </w:t>
      </w:r>
      <w:r w:rsidRPr="00A57730">
        <w:rPr>
          <w:b/>
        </w:rPr>
        <w:t>as follows:</w:t>
      </w:r>
    </w:p>
    <w:p w14:paraId="2207E164" w14:textId="77777777" w:rsidR="00A57730" w:rsidRDefault="00A57730" w:rsidP="0097611C">
      <w:pPr>
        <w:pStyle w:val="ListParagraph"/>
        <w:numPr>
          <w:ilvl w:val="0"/>
          <w:numId w:val="1"/>
        </w:numPr>
        <w:jc w:val="both"/>
      </w:pPr>
      <w:r>
        <w:t xml:space="preserve">The solid waste fee income is adequate to support the solid waste management programs for which it was originally intended; and </w:t>
      </w:r>
    </w:p>
    <w:p w14:paraId="2207E165" w14:textId="419BAE50" w:rsidR="0097611C" w:rsidRDefault="00ED42DA" w:rsidP="0097611C">
      <w:pPr>
        <w:pStyle w:val="ListParagraph"/>
        <w:numPr>
          <w:ilvl w:val="0"/>
          <w:numId w:val="1"/>
        </w:numPr>
        <w:jc w:val="both"/>
      </w:pPr>
      <w:r>
        <w:t>A</w:t>
      </w:r>
      <w:r w:rsidR="0097611C">
        <w:t>pproves the report of the income and e</w:t>
      </w:r>
      <w:r w:rsidR="00FD5205">
        <w:t>xpenditures for fiscal year 202</w:t>
      </w:r>
      <w:r w:rsidR="009D2A4C">
        <w:t>3</w:t>
      </w:r>
      <w:r w:rsidR="0097611C">
        <w:t>.</w:t>
      </w:r>
    </w:p>
    <w:p w14:paraId="2207E166" w14:textId="592E7690" w:rsidR="0097611C" w:rsidRDefault="0097611C" w:rsidP="0097611C">
      <w:pPr>
        <w:jc w:val="both"/>
      </w:pPr>
      <w:r w:rsidRPr="0097611C">
        <w:rPr>
          <w:b/>
        </w:rPr>
        <w:t>Adopted by major</w:t>
      </w:r>
      <w:r w:rsidR="00FD5205">
        <w:rPr>
          <w:b/>
        </w:rPr>
        <w:t xml:space="preserve">ity vote in open meeting this </w:t>
      </w:r>
      <w:r w:rsidR="009D2A4C">
        <w:rPr>
          <w:b/>
        </w:rPr>
        <w:t>7</w:t>
      </w:r>
      <w:r w:rsidRPr="0097611C">
        <w:rPr>
          <w:b/>
          <w:vertAlign w:val="superscript"/>
        </w:rPr>
        <w:t>th</w:t>
      </w:r>
      <w:r w:rsidRPr="0097611C">
        <w:rPr>
          <w:b/>
        </w:rPr>
        <w:t xml:space="preserve"> day of September 202</w:t>
      </w:r>
      <w:r w:rsidR="009D2A4C">
        <w:rPr>
          <w:b/>
        </w:rPr>
        <w:t>3</w:t>
      </w:r>
      <w:r>
        <w:t>.</w:t>
      </w:r>
    </w:p>
    <w:p w14:paraId="2207E167" w14:textId="77777777" w:rsidR="0097611C" w:rsidRDefault="0097611C" w:rsidP="0097611C">
      <w:pPr>
        <w:jc w:val="both"/>
      </w:pPr>
    </w:p>
    <w:p w14:paraId="2207E168" w14:textId="77777777" w:rsidR="0097611C" w:rsidRDefault="0097611C" w:rsidP="0097611C">
      <w:pPr>
        <w:jc w:val="both"/>
      </w:pPr>
      <w:r>
        <w:tab/>
      </w:r>
      <w:r>
        <w:tab/>
      </w:r>
      <w:r>
        <w:tab/>
      </w:r>
      <w:r>
        <w:tab/>
      </w:r>
      <w:r>
        <w:tab/>
      </w:r>
      <w:r>
        <w:tab/>
      </w:r>
      <w:r>
        <w:tab/>
        <w:t>ATTEST:</w:t>
      </w:r>
    </w:p>
    <w:p w14:paraId="2207E169" w14:textId="77777777" w:rsidR="0097611C" w:rsidRDefault="0097611C" w:rsidP="0097611C">
      <w:pPr>
        <w:jc w:val="both"/>
      </w:pPr>
    </w:p>
    <w:p w14:paraId="2207E16A" w14:textId="77777777" w:rsidR="0097611C" w:rsidRDefault="0097611C" w:rsidP="0097611C">
      <w:pPr>
        <w:jc w:val="both"/>
      </w:pPr>
    </w:p>
    <w:p w14:paraId="2207E16B" w14:textId="77777777" w:rsidR="0097611C" w:rsidRDefault="0097611C" w:rsidP="0097611C">
      <w:pPr>
        <w:spacing w:after="0" w:line="240" w:lineRule="auto"/>
        <w:jc w:val="both"/>
      </w:pPr>
      <w:r>
        <w:t>____________________________________</w:t>
      </w:r>
      <w:r>
        <w:tab/>
        <w:t>____________________________________</w:t>
      </w:r>
    </w:p>
    <w:p w14:paraId="2207E16C" w14:textId="113A3CA8" w:rsidR="0097611C" w:rsidRDefault="009D2A4C" w:rsidP="0097611C">
      <w:pPr>
        <w:spacing w:after="0" w:line="240" w:lineRule="auto"/>
        <w:jc w:val="both"/>
      </w:pPr>
      <w:r>
        <w:t>Jim L</w:t>
      </w:r>
      <w:r w:rsidR="004E74E8">
        <w:t>inn</w:t>
      </w:r>
      <w:r w:rsidR="00A02E9E">
        <w:t xml:space="preserve">, </w:t>
      </w:r>
      <w:r w:rsidR="0097611C">
        <w:t>Chair</w:t>
      </w:r>
      <w:r w:rsidR="0097611C">
        <w:tab/>
      </w:r>
      <w:r w:rsidR="0097611C">
        <w:tab/>
      </w:r>
      <w:r w:rsidR="0097611C">
        <w:tab/>
      </w:r>
      <w:r w:rsidR="0097611C">
        <w:tab/>
      </w:r>
      <w:r w:rsidR="004E74E8">
        <w:tab/>
      </w:r>
      <w:r w:rsidR="0097611C">
        <w:t>Quiana Fields, Secretary</w:t>
      </w:r>
    </w:p>
    <w:p w14:paraId="2207E16D" w14:textId="77777777" w:rsidR="0097611C" w:rsidRDefault="0097611C" w:rsidP="0097611C">
      <w:pPr>
        <w:spacing w:after="0" w:line="240" w:lineRule="auto"/>
        <w:jc w:val="both"/>
      </w:pPr>
      <w:r>
        <w:t>Solid Waste Management Advisory Council</w:t>
      </w:r>
    </w:p>
    <w:sectPr w:rsidR="0097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F77"/>
    <w:multiLevelType w:val="hybridMultilevel"/>
    <w:tmpl w:val="0AE07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53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30"/>
    <w:rsid w:val="003B4B6B"/>
    <w:rsid w:val="004E74E8"/>
    <w:rsid w:val="00555269"/>
    <w:rsid w:val="006A49F1"/>
    <w:rsid w:val="00875F76"/>
    <w:rsid w:val="0097611C"/>
    <w:rsid w:val="009D2A4C"/>
    <w:rsid w:val="00A02E9E"/>
    <w:rsid w:val="00A57730"/>
    <w:rsid w:val="00E234CD"/>
    <w:rsid w:val="00E60345"/>
    <w:rsid w:val="00ED42DA"/>
    <w:rsid w:val="00FD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E15E"/>
  <w15:docId w15:val="{C911B24D-4699-4535-8D97-058F44D7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Karen</dc:creator>
  <cp:lastModifiedBy>Patrick Riley</cp:lastModifiedBy>
  <cp:revision>5</cp:revision>
  <dcterms:created xsi:type="dcterms:W3CDTF">2023-08-21T21:10:00Z</dcterms:created>
  <dcterms:modified xsi:type="dcterms:W3CDTF">2023-08-21T21:11:00Z</dcterms:modified>
</cp:coreProperties>
</file>