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1F38" w14:textId="7B87E879" w:rsidR="00F60DB9" w:rsidRDefault="00F60DB9" w:rsidP="00F25DB2">
      <w:pPr>
        <w:jc w:val="center"/>
        <w:rPr>
          <w:rFonts w:ascii="Times New Roman" w:hAnsi="Times New Roman" w:cs="Times New Roman"/>
          <w:b/>
          <w:bCs/>
          <w:sz w:val="24"/>
          <w:szCs w:val="24"/>
          <w:u w:val="single"/>
        </w:rPr>
      </w:pPr>
      <w:r w:rsidRPr="00D25B46">
        <w:rPr>
          <w:rFonts w:ascii="Times New Roman" w:hAnsi="Times New Roman" w:cs="Times New Roman"/>
          <w:b/>
          <w:bCs/>
          <w:sz w:val="24"/>
          <w:szCs w:val="24"/>
          <w:u w:val="single"/>
        </w:rPr>
        <w:t>515 Proposed Changes</w:t>
      </w:r>
    </w:p>
    <w:p w14:paraId="3EFCDF9C" w14:textId="75C54F19" w:rsidR="00365EA4" w:rsidRPr="00785E4F" w:rsidRDefault="00552EAB" w:rsidP="00552EAB">
      <w:pPr>
        <w:rPr>
          <w:rFonts w:ascii="Times New Roman" w:hAnsi="Times New Roman" w:cs="Times New Roman"/>
          <w:b/>
          <w:bCs/>
          <w:sz w:val="24"/>
          <w:szCs w:val="24"/>
          <w:u w:val="single"/>
        </w:rPr>
      </w:pPr>
      <w:r>
        <w:rPr>
          <w:rFonts w:ascii="Times New Roman" w:hAnsi="Times New Roman" w:cs="Times New Roman"/>
          <w:b/>
          <w:bCs/>
          <w:sz w:val="24"/>
          <w:szCs w:val="24"/>
          <w:u w:val="single"/>
        </w:rPr>
        <w:t>General Provisions:</w:t>
      </w:r>
    </w:p>
    <w:p w14:paraId="70EB0791" w14:textId="337A20C0" w:rsidR="00F60DB9" w:rsidRPr="00961CA9" w:rsidRDefault="00F60DB9" w:rsidP="33146AB3">
      <w:pPr>
        <w:rPr>
          <w:rFonts w:ascii="Times New Roman" w:hAnsi="Times New Roman" w:cs="Times New Roman"/>
          <w:b/>
          <w:bCs/>
          <w:sz w:val="24"/>
          <w:szCs w:val="24"/>
        </w:rPr>
      </w:pPr>
      <w:r w:rsidRPr="00961CA9">
        <w:rPr>
          <w:rFonts w:ascii="Times New Roman" w:hAnsi="Times New Roman" w:cs="Times New Roman"/>
          <w:b/>
          <w:bCs/>
          <w:sz w:val="24"/>
          <w:szCs w:val="24"/>
        </w:rPr>
        <w:t>252: 515-1-2: Definition for used tire</w:t>
      </w:r>
    </w:p>
    <w:p w14:paraId="0A171279" w14:textId="77777777" w:rsidR="00F60DB9" w:rsidRPr="004819AB" w:rsidRDefault="00F60DB9"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121"/>
        <w:jc w:val="both"/>
        <w:rPr>
          <w:rFonts w:cs="Times New Roman"/>
          <w:strike/>
        </w:rPr>
      </w:pPr>
      <w:r w:rsidRPr="004819AB">
        <w:rPr>
          <w:rFonts w:cs="Times New Roman"/>
          <w:strike/>
        </w:rPr>
        <w:t>"</w:t>
      </w:r>
      <w:r w:rsidRPr="004819AB">
        <w:rPr>
          <w:rFonts w:cs="Times New Roman"/>
          <w:b/>
          <w:bCs/>
          <w:strike/>
        </w:rPr>
        <w:t>Used</w:t>
      </w:r>
      <w:r w:rsidRPr="004819AB">
        <w:rPr>
          <w:rFonts w:cs="Times New Roman"/>
          <w:b/>
          <w:bCs/>
          <w:strike/>
          <w:spacing w:val="17"/>
        </w:rPr>
        <w:t xml:space="preserve"> </w:t>
      </w:r>
      <w:r w:rsidRPr="004819AB">
        <w:rPr>
          <w:rFonts w:cs="Times New Roman"/>
          <w:b/>
          <w:bCs/>
          <w:strike/>
          <w:spacing w:val="1"/>
        </w:rPr>
        <w:t>Tire"</w:t>
      </w:r>
      <w:r w:rsidRPr="004819AB">
        <w:rPr>
          <w:rFonts w:cs="Times New Roman"/>
          <w:b/>
          <w:bCs/>
          <w:strike/>
          <w:spacing w:val="17"/>
        </w:rPr>
        <w:t xml:space="preserve"> </w:t>
      </w:r>
      <w:r w:rsidRPr="004819AB">
        <w:rPr>
          <w:rFonts w:cs="Times New Roman"/>
          <w:strike/>
        </w:rPr>
        <w:t>means</w:t>
      </w:r>
      <w:r w:rsidRPr="004819AB">
        <w:rPr>
          <w:rFonts w:cs="Times New Roman"/>
          <w:strike/>
          <w:spacing w:val="11"/>
        </w:rPr>
        <w:t xml:space="preserve"> </w:t>
      </w:r>
      <w:r w:rsidRPr="004819AB">
        <w:rPr>
          <w:rFonts w:cs="Times New Roman"/>
          <w:strike/>
        </w:rPr>
        <w:t>an</w:t>
      </w:r>
      <w:r w:rsidRPr="004819AB">
        <w:rPr>
          <w:rFonts w:cs="Times New Roman"/>
          <w:strike/>
          <w:spacing w:val="11"/>
        </w:rPr>
        <w:t xml:space="preserve"> </w:t>
      </w:r>
      <w:r w:rsidRPr="004819AB">
        <w:rPr>
          <w:rFonts w:cs="Times New Roman"/>
          <w:strike/>
          <w:spacing w:val="-1"/>
        </w:rPr>
        <w:t>unprocessed</w:t>
      </w:r>
      <w:r w:rsidRPr="004819AB">
        <w:rPr>
          <w:rFonts w:cs="Times New Roman"/>
          <w:strike/>
          <w:spacing w:val="11"/>
        </w:rPr>
        <w:t xml:space="preserve"> </w:t>
      </w:r>
      <w:r w:rsidRPr="004819AB">
        <w:rPr>
          <w:rFonts w:cs="Times New Roman"/>
          <w:strike/>
          <w:spacing w:val="-1"/>
        </w:rPr>
        <w:t>whole</w:t>
      </w:r>
      <w:r w:rsidRPr="004819AB">
        <w:rPr>
          <w:rFonts w:cs="Times New Roman"/>
          <w:strike/>
          <w:spacing w:val="11"/>
        </w:rPr>
        <w:t xml:space="preserve"> </w:t>
      </w:r>
      <w:r w:rsidRPr="004819AB">
        <w:rPr>
          <w:rFonts w:cs="Times New Roman"/>
          <w:strike/>
        </w:rPr>
        <w:t>tire</w:t>
      </w:r>
      <w:r w:rsidRPr="004819AB">
        <w:rPr>
          <w:rFonts w:cs="Times New Roman"/>
          <w:strike/>
          <w:spacing w:val="11"/>
        </w:rPr>
        <w:t xml:space="preserve"> </w:t>
      </w:r>
      <w:r w:rsidRPr="004819AB">
        <w:rPr>
          <w:rFonts w:cs="Times New Roman"/>
          <w:strike/>
        </w:rPr>
        <w:t>or</w:t>
      </w:r>
      <w:r w:rsidRPr="004819AB">
        <w:rPr>
          <w:rFonts w:cs="Times New Roman"/>
          <w:strike/>
          <w:spacing w:val="9"/>
        </w:rPr>
        <w:t xml:space="preserve"> </w:t>
      </w:r>
      <w:r w:rsidRPr="004819AB">
        <w:rPr>
          <w:rFonts w:cs="Times New Roman"/>
          <w:strike/>
        </w:rPr>
        <w:t>tire</w:t>
      </w:r>
      <w:r w:rsidRPr="004819AB">
        <w:rPr>
          <w:rFonts w:cs="Times New Roman"/>
          <w:strike/>
          <w:spacing w:val="11"/>
        </w:rPr>
        <w:t xml:space="preserve"> </w:t>
      </w:r>
      <w:r w:rsidRPr="004819AB">
        <w:rPr>
          <w:rFonts w:cs="Times New Roman"/>
          <w:strike/>
        </w:rPr>
        <w:t>part</w:t>
      </w:r>
      <w:r w:rsidRPr="004819AB">
        <w:rPr>
          <w:rFonts w:cs="Times New Roman"/>
          <w:strike/>
          <w:spacing w:val="11"/>
        </w:rPr>
        <w:t xml:space="preserve"> </w:t>
      </w:r>
      <w:r w:rsidRPr="004819AB">
        <w:rPr>
          <w:rFonts w:cs="Times New Roman"/>
          <w:strike/>
        </w:rPr>
        <w:t>that</w:t>
      </w:r>
      <w:r w:rsidRPr="004819AB">
        <w:rPr>
          <w:rFonts w:cs="Times New Roman"/>
          <w:strike/>
          <w:spacing w:val="10"/>
        </w:rPr>
        <w:t xml:space="preserve"> </w:t>
      </w:r>
      <w:r w:rsidRPr="004819AB">
        <w:rPr>
          <w:rFonts w:cs="Times New Roman"/>
          <w:strike/>
        </w:rPr>
        <w:t>can</w:t>
      </w:r>
      <w:r w:rsidRPr="004819AB">
        <w:rPr>
          <w:rFonts w:cs="Times New Roman"/>
          <w:strike/>
          <w:spacing w:val="10"/>
        </w:rPr>
        <w:t xml:space="preserve"> </w:t>
      </w:r>
      <w:r w:rsidRPr="004819AB">
        <w:rPr>
          <w:rFonts w:cs="Times New Roman"/>
          <w:strike/>
        </w:rPr>
        <w:t>no</w:t>
      </w:r>
      <w:r w:rsidRPr="004819AB">
        <w:rPr>
          <w:rFonts w:cs="Times New Roman"/>
          <w:strike/>
          <w:spacing w:val="12"/>
        </w:rPr>
        <w:t xml:space="preserve"> </w:t>
      </w:r>
      <w:r w:rsidRPr="004819AB">
        <w:rPr>
          <w:rFonts w:cs="Times New Roman"/>
          <w:strike/>
          <w:spacing w:val="-1"/>
        </w:rPr>
        <w:t>longer</w:t>
      </w:r>
      <w:r w:rsidRPr="004819AB">
        <w:rPr>
          <w:rFonts w:cs="Times New Roman"/>
          <w:strike/>
          <w:spacing w:val="9"/>
        </w:rPr>
        <w:t xml:space="preserve"> </w:t>
      </w:r>
      <w:r w:rsidRPr="004819AB">
        <w:rPr>
          <w:rFonts w:cs="Times New Roman"/>
          <w:strike/>
        </w:rPr>
        <w:t>be</w:t>
      </w:r>
      <w:r w:rsidRPr="004819AB">
        <w:rPr>
          <w:rFonts w:cs="Times New Roman"/>
          <w:strike/>
          <w:spacing w:val="11"/>
        </w:rPr>
        <w:t xml:space="preserve"> </w:t>
      </w:r>
      <w:r w:rsidRPr="004819AB">
        <w:rPr>
          <w:rFonts w:cs="Times New Roman"/>
          <w:strike/>
        </w:rPr>
        <w:t>used</w:t>
      </w:r>
      <w:r w:rsidRPr="004819AB">
        <w:rPr>
          <w:rFonts w:cs="Times New Roman"/>
          <w:strike/>
          <w:spacing w:val="11"/>
        </w:rPr>
        <w:t xml:space="preserve"> </w:t>
      </w:r>
      <w:r w:rsidRPr="004819AB">
        <w:rPr>
          <w:rFonts w:cs="Times New Roman"/>
          <w:strike/>
        </w:rPr>
        <w:t>for</w:t>
      </w:r>
      <w:r w:rsidRPr="004819AB">
        <w:rPr>
          <w:rFonts w:cs="Times New Roman"/>
          <w:strike/>
          <w:spacing w:val="9"/>
        </w:rPr>
        <w:t xml:space="preserve"> </w:t>
      </w:r>
      <w:r w:rsidRPr="004819AB">
        <w:rPr>
          <w:rFonts w:cs="Times New Roman"/>
          <w:strike/>
          <w:spacing w:val="1"/>
        </w:rPr>
        <w:t>its</w:t>
      </w:r>
      <w:r w:rsidRPr="004819AB">
        <w:rPr>
          <w:rFonts w:cs="Times New Roman"/>
          <w:strike/>
          <w:spacing w:val="42"/>
        </w:rPr>
        <w:t xml:space="preserve"> </w:t>
      </w:r>
      <w:r w:rsidRPr="004819AB">
        <w:rPr>
          <w:rFonts w:cs="Times New Roman"/>
          <w:strike/>
          <w:spacing w:val="-1"/>
        </w:rPr>
        <w:t>original</w:t>
      </w:r>
      <w:r w:rsidRPr="004819AB">
        <w:rPr>
          <w:rFonts w:cs="Times New Roman"/>
          <w:strike/>
          <w:spacing w:val="-6"/>
        </w:rPr>
        <w:t xml:space="preserve"> </w:t>
      </w:r>
      <w:r w:rsidRPr="004819AB">
        <w:rPr>
          <w:rFonts w:cs="Times New Roman"/>
          <w:strike/>
        </w:rPr>
        <w:t>intended</w:t>
      </w:r>
      <w:r w:rsidRPr="004819AB">
        <w:rPr>
          <w:rFonts w:cs="Times New Roman"/>
          <w:strike/>
          <w:spacing w:val="-7"/>
        </w:rPr>
        <w:t xml:space="preserve"> </w:t>
      </w:r>
      <w:proofErr w:type="gramStart"/>
      <w:r w:rsidRPr="004819AB">
        <w:rPr>
          <w:rFonts w:cs="Times New Roman"/>
          <w:strike/>
          <w:spacing w:val="-1"/>
        </w:rPr>
        <w:t>purpose,</w:t>
      </w:r>
      <w:r w:rsidRPr="004819AB">
        <w:rPr>
          <w:rFonts w:cs="Times New Roman"/>
          <w:strike/>
          <w:spacing w:val="-5"/>
        </w:rPr>
        <w:t xml:space="preserve"> </w:t>
      </w:r>
      <w:r w:rsidRPr="004819AB">
        <w:rPr>
          <w:rFonts w:cs="Times New Roman"/>
          <w:strike/>
        </w:rPr>
        <w:t>but</w:t>
      </w:r>
      <w:proofErr w:type="gramEnd"/>
      <w:r w:rsidRPr="004819AB">
        <w:rPr>
          <w:rFonts w:cs="Times New Roman"/>
          <w:strike/>
          <w:spacing w:val="-6"/>
        </w:rPr>
        <w:t xml:space="preserve"> </w:t>
      </w:r>
      <w:r w:rsidRPr="004819AB">
        <w:rPr>
          <w:rFonts w:cs="Times New Roman"/>
          <w:strike/>
        </w:rPr>
        <w:t>can</w:t>
      </w:r>
      <w:r w:rsidRPr="004819AB">
        <w:rPr>
          <w:rFonts w:cs="Times New Roman"/>
          <w:strike/>
          <w:spacing w:val="-6"/>
        </w:rPr>
        <w:t xml:space="preserve"> </w:t>
      </w:r>
      <w:r w:rsidRPr="004819AB">
        <w:rPr>
          <w:rFonts w:cs="Times New Roman"/>
          <w:strike/>
        </w:rPr>
        <w:t>be</w:t>
      </w:r>
      <w:r w:rsidRPr="004819AB">
        <w:rPr>
          <w:rFonts w:cs="Times New Roman"/>
          <w:strike/>
          <w:spacing w:val="-8"/>
        </w:rPr>
        <w:t xml:space="preserve"> </w:t>
      </w:r>
      <w:r w:rsidRPr="004819AB">
        <w:rPr>
          <w:rFonts w:cs="Times New Roman"/>
          <w:strike/>
          <w:spacing w:val="-1"/>
        </w:rPr>
        <w:t>beneficially</w:t>
      </w:r>
      <w:r w:rsidRPr="004819AB">
        <w:rPr>
          <w:rFonts w:cs="Times New Roman"/>
          <w:strike/>
          <w:spacing w:val="-13"/>
        </w:rPr>
        <w:t xml:space="preserve"> </w:t>
      </w:r>
      <w:r w:rsidRPr="004819AB">
        <w:rPr>
          <w:rFonts w:cs="Times New Roman"/>
          <w:strike/>
          <w:spacing w:val="-1"/>
        </w:rPr>
        <w:t>reused</w:t>
      </w:r>
      <w:r w:rsidRPr="004819AB">
        <w:rPr>
          <w:rFonts w:cs="Times New Roman"/>
          <w:strike/>
          <w:spacing w:val="-6"/>
        </w:rPr>
        <w:t xml:space="preserve"> </w:t>
      </w:r>
      <w:r w:rsidRPr="004819AB">
        <w:rPr>
          <w:rFonts w:cs="Times New Roman"/>
          <w:strike/>
        </w:rPr>
        <w:t>as</w:t>
      </w:r>
      <w:r w:rsidRPr="004819AB">
        <w:rPr>
          <w:rFonts w:cs="Times New Roman"/>
          <w:strike/>
          <w:spacing w:val="-6"/>
        </w:rPr>
        <w:t xml:space="preserve"> </w:t>
      </w:r>
      <w:r w:rsidRPr="004819AB">
        <w:rPr>
          <w:rFonts w:cs="Times New Roman"/>
          <w:strike/>
          <w:spacing w:val="-1"/>
        </w:rPr>
        <w:t>approved</w:t>
      </w:r>
      <w:r w:rsidRPr="004819AB">
        <w:rPr>
          <w:rFonts w:cs="Times New Roman"/>
          <w:strike/>
          <w:spacing w:val="-6"/>
        </w:rPr>
        <w:t xml:space="preserve"> </w:t>
      </w:r>
      <w:r w:rsidRPr="004819AB">
        <w:rPr>
          <w:rFonts w:cs="Times New Roman"/>
          <w:strike/>
        </w:rPr>
        <w:t>by</w:t>
      </w:r>
      <w:r w:rsidRPr="004819AB">
        <w:rPr>
          <w:rFonts w:cs="Times New Roman"/>
          <w:strike/>
          <w:spacing w:val="-14"/>
        </w:rPr>
        <w:t xml:space="preserve"> </w:t>
      </w:r>
      <w:r w:rsidRPr="004819AB">
        <w:rPr>
          <w:rFonts w:cs="Times New Roman"/>
          <w:strike/>
        </w:rPr>
        <w:t>the</w:t>
      </w:r>
      <w:r w:rsidRPr="004819AB">
        <w:rPr>
          <w:rFonts w:cs="Times New Roman"/>
          <w:strike/>
          <w:spacing w:val="-6"/>
        </w:rPr>
        <w:t xml:space="preserve"> </w:t>
      </w:r>
      <w:r w:rsidRPr="004819AB">
        <w:rPr>
          <w:rFonts w:cs="Times New Roman"/>
          <w:strike/>
          <w:spacing w:val="-1"/>
        </w:rPr>
        <w:t>Department.</w:t>
      </w:r>
    </w:p>
    <w:p w14:paraId="655D7CDE" w14:textId="77777777" w:rsidR="00961CA9" w:rsidRDefault="00961CA9" w:rsidP="000760A3">
      <w:pPr>
        <w:spacing w:after="0" w:line="240" w:lineRule="atLeast"/>
        <w:jc w:val="both"/>
        <w:rPr>
          <w:rFonts w:ascii="Times New Roman" w:hAnsi="Times New Roman" w:cs="Times New Roman"/>
          <w:b/>
          <w:bCs/>
          <w:sz w:val="24"/>
          <w:szCs w:val="24"/>
        </w:rPr>
      </w:pPr>
      <w:bookmarkStart w:id="0" w:name="a6"/>
      <w:bookmarkEnd w:id="0"/>
    </w:p>
    <w:p w14:paraId="54DAD816" w14:textId="70F0011A" w:rsidR="00961CA9" w:rsidRPr="000F2E36" w:rsidRDefault="000F2E36" w:rsidP="000760A3">
      <w:pPr>
        <w:spacing w:after="0" w:line="240" w:lineRule="atLeast"/>
        <w:jc w:val="both"/>
        <w:rPr>
          <w:rFonts w:ascii="Times New Roman" w:hAnsi="Times New Roman" w:cs="Times New Roman"/>
          <w:b/>
          <w:bCs/>
          <w:color w:val="FF0000"/>
          <w:sz w:val="24"/>
          <w:szCs w:val="24"/>
        </w:rPr>
      </w:pPr>
      <w:r w:rsidRPr="1D7586DD">
        <w:rPr>
          <w:rFonts w:ascii="Times New Roman" w:hAnsi="Times New Roman" w:cs="Times New Roman"/>
          <w:b/>
          <w:sz w:val="24"/>
          <w:szCs w:val="24"/>
        </w:rPr>
        <w:t>252:515-1-8</w:t>
      </w:r>
      <w:r w:rsidR="4271258C" w:rsidRPr="1D7586DD">
        <w:rPr>
          <w:rFonts w:ascii="Times New Roman" w:hAnsi="Times New Roman" w:cs="Times New Roman"/>
          <w:b/>
          <w:bCs/>
          <w:sz w:val="24"/>
          <w:szCs w:val="24"/>
        </w:rPr>
        <w:t>:</w:t>
      </w:r>
      <w:r>
        <w:rPr>
          <w:rFonts w:ascii="Times New Roman" w:hAnsi="Times New Roman" w:cs="Times New Roman"/>
          <w:b/>
          <w:bCs/>
          <w:color w:val="FF0000"/>
          <w:sz w:val="24"/>
          <w:szCs w:val="24"/>
        </w:rPr>
        <w:t xml:space="preserve"> </w:t>
      </w:r>
      <w:r w:rsidR="00961CA9" w:rsidRPr="00961CA9">
        <w:rPr>
          <w:rFonts w:ascii="Times New Roman" w:hAnsi="Times New Roman" w:cs="Times New Roman"/>
          <w:b/>
          <w:bCs/>
          <w:sz w:val="24"/>
          <w:szCs w:val="24"/>
        </w:rPr>
        <w:t>Special Considerations</w:t>
      </w:r>
    </w:p>
    <w:p w14:paraId="00BBB833" w14:textId="6C85675A" w:rsidR="000760A3" w:rsidRPr="000760A3" w:rsidRDefault="000760A3" w:rsidP="000760A3">
      <w:pPr>
        <w:spacing w:after="0" w:line="240" w:lineRule="atLeast"/>
        <w:jc w:val="both"/>
        <w:rPr>
          <w:rFonts w:ascii="Times New Roman" w:eastAsia="Times New Roman" w:hAnsi="Times New Roman" w:cs="Times New Roman"/>
          <w:color w:val="000000"/>
          <w:sz w:val="24"/>
          <w:szCs w:val="24"/>
        </w:rPr>
      </w:pPr>
      <w:r w:rsidRPr="000760A3">
        <w:rPr>
          <w:rFonts w:ascii="Times New Roman" w:eastAsia="Times New Roman" w:hAnsi="Times New Roman" w:cs="Times New Roman"/>
          <w:color w:val="000000"/>
          <w:sz w:val="24"/>
          <w:szCs w:val="24"/>
        </w:rPr>
        <w:t>(a)    </w:t>
      </w:r>
      <w:r w:rsidRPr="000760A3">
        <w:rPr>
          <w:rFonts w:ascii="Times New Roman" w:eastAsia="Times New Roman" w:hAnsi="Times New Roman" w:cs="Times New Roman"/>
          <w:b/>
          <w:bCs/>
          <w:color w:val="000000"/>
          <w:sz w:val="24"/>
          <w:szCs w:val="24"/>
        </w:rPr>
        <w:t>Existing permits. </w:t>
      </w:r>
      <w:r w:rsidRPr="000760A3">
        <w:rPr>
          <w:rFonts w:ascii="Times New Roman" w:eastAsia="Times New Roman" w:hAnsi="Times New Roman" w:cs="Times New Roman"/>
          <w:color w:val="000000"/>
          <w:sz w:val="24"/>
          <w:szCs w:val="24"/>
        </w:rPr>
        <w:t>Permits for active solid waste disposal facilities issued under previous rules, and those in the post-closure monitoring period on the effective date of this Chapter, remain in effect.</w:t>
      </w:r>
    </w:p>
    <w:p w14:paraId="3C961BC6" w14:textId="4E3199C8" w:rsidR="000760A3" w:rsidRPr="00F3618D" w:rsidRDefault="000760A3" w:rsidP="000760A3">
      <w:pPr>
        <w:spacing w:after="0" w:line="240" w:lineRule="atLeast"/>
        <w:jc w:val="both"/>
        <w:rPr>
          <w:rFonts w:ascii="Times New Roman" w:eastAsia="Times New Roman" w:hAnsi="Times New Roman" w:cs="Times New Roman"/>
          <w:strike/>
          <w:color w:val="FF0000"/>
          <w:sz w:val="24"/>
          <w:szCs w:val="24"/>
        </w:rPr>
      </w:pPr>
      <w:r w:rsidRPr="000760A3">
        <w:rPr>
          <w:rFonts w:ascii="Times New Roman" w:eastAsia="Times New Roman" w:hAnsi="Times New Roman" w:cs="Times New Roman"/>
          <w:strike/>
          <w:color w:val="000000"/>
          <w:sz w:val="24"/>
          <w:szCs w:val="24"/>
        </w:rPr>
        <w:t>(b)    </w:t>
      </w:r>
      <w:r w:rsidRPr="000760A3">
        <w:rPr>
          <w:rFonts w:ascii="Times New Roman" w:eastAsia="Times New Roman" w:hAnsi="Times New Roman" w:cs="Times New Roman"/>
          <w:b/>
          <w:bCs/>
          <w:strike/>
          <w:color w:val="000000"/>
          <w:sz w:val="24"/>
          <w:szCs w:val="24"/>
        </w:rPr>
        <w:t>Permit upgrades. </w:t>
      </w:r>
      <w:r w:rsidRPr="000760A3">
        <w:rPr>
          <w:rFonts w:ascii="Times New Roman" w:eastAsia="Times New Roman" w:hAnsi="Times New Roman" w:cs="Times New Roman"/>
          <w:strike/>
          <w:color w:val="000000"/>
          <w:sz w:val="24"/>
          <w:szCs w:val="24"/>
        </w:rPr>
        <w:t>Within 180 days of the effective date of this Chapter, the owner/operator of the following solid waste disposal facilities shall submit a permit modification application to the DEQ to ensure compliance with certain requirements of this Chapter</w:t>
      </w:r>
      <w:r w:rsidRPr="00452A37">
        <w:rPr>
          <w:rFonts w:ascii="Times New Roman" w:eastAsia="Times New Roman" w:hAnsi="Times New Roman" w:cs="Times New Roman"/>
          <w:color w:val="000000"/>
          <w:sz w:val="24"/>
          <w:szCs w:val="24"/>
        </w:rPr>
        <w:t>.</w:t>
      </w:r>
      <w:r w:rsidR="00B667C8" w:rsidRPr="00452A37">
        <w:rPr>
          <w:rFonts w:ascii="Times New Roman" w:eastAsia="Times New Roman" w:hAnsi="Times New Roman" w:cs="Times New Roman"/>
          <w:color w:val="000000"/>
          <w:sz w:val="24"/>
          <w:szCs w:val="24"/>
        </w:rPr>
        <w:t xml:space="preserve"> </w:t>
      </w:r>
      <w:r w:rsidR="00452A37" w:rsidRPr="006D345C">
        <w:rPr>
          <w:rFonts w:ascii="Times New Roman" w:eastAsia="Times New Roman" w:hAnsi="Times New Roman" w:cs="Times New Roman"/>
          <w:b/>
          <w:bCs/>
          <w:sz w:val="24"/>
          <w:szCs w:val="24"/>
          <w:u w:val="single"/>
        </w:rPr>
        <w:t>[</w:t>
      </w:r>
      <w:r w:rsidR="00F3618D" w:rsidRPr="006D345C">
        <w:rPr>
          <w:rFonts w:ascii="Times New Roman" w:eastAsia="Times New Roman" w:hAnsi="Times New Roman" w:cs="Times New Roman"/>
          <w:b/>
          <w:bCs/>
          <w:sz w:val="24"/>
          <w:szCs w:val="24"/>
          <w:u w:val="single"/>
        </w:rPr>
        <w:t>RESERVED]</w:t>
      </w:r>
    </w:p>
    <w:p w14:paraId="65B44AF4" w14:textId="77777777" w:rsidR="000760A3" w:rsidRPr="000760A3" w:rsidRDefault="000760A3" w:rsidP="000760A3">
      <w:pPr>
        <w:spacing w:after="0" w:line="240" w:lineRule="atLeast"/>
        <w:ind w:firstLine="72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(1)    </w:t>
      </w:r>
      <w:r w:rsidRPr="000760A3">
        <w:rPr>
          <w:rFonts w:ascii="Times New Roman" w:eastAsia="Times New Roman" w:hAnsi="Times New Roman" w:cs="Times New Roman"/>
          <w:b/>
          <w:bCs/>
          <w:strike/>
          <w:color w:val="000000"/>
          <w:sz w:val="24"/>
          <w:szCs w:val="24"/>
        </w:rPr>
        <w:t>MSWLFs and C&amp;D landfills. </w:t>
      </w:r>
      <w:r w:rsidRPr="000760A3">
        <w:rPr>
          <w:rFonts w:ascii="Times New Roman" w:eastAsia="Times New Roman" w:hAnsi="Times New Roman" w:cs="Times New Roman"/>
          <w:strike/>
          <w:color w:val="000000"/>
          <w:sz w:val="24"/>
          <w:szCs w:val="24"/>
        </w:rPr>
        <w:t>Permit modifications for MSWLFs and C&amp;D landfills shall include:</w:t>
      </w:r>
    </w:p>
    <w:p w14:paraId="50AC57A5" w14:textId="77777777" w:rsidR="000760A3" w:rsidRPr="000760A3" w:rsidRDefault="000760A3" w:rsidP="000760A3">
      <w:pPr>
        <w:spacing w:after="0" w:line="240" w:lineRule="atLeast"/>
        <w:ind w:left="144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 xml:space="preserve">(A)    a legal description, by metes and bounds; section, township, and range, or parts thereof; or book and page number of plat records for platted property, of both on- and off-site soil borrow areas, if </w:t>
      </w:r>
      <w:proofErr w:type="gramStart"/>
      <w:r w:rsidRPr="000760A3">
        <w:rPr>
          <w:rFonts w:ascii="Times New Roman" w:eastAsia="Times New Roman" w:hAnsi="Times New Roman" w:cs="Times New Roman"/>
          <w:strike/>
          <w:color w:val="000000"/>
          <w:sz w:val="24"/>
          <w:szCs w:val="24"/>
        </w:rPr>
        <w:t>applicable;</w:t>
      </w:r>
      <w:proofErr w:type="gramEnd"/>
    </w:p>
    <w:p w14:paraId="7EAB2915" w14:textId="77777777" w:rsidR="000760A3" w:rsidRPr="000760A3" w:rsidRDefault="000760A3" w:rsidP="0017367A">
      <w:pPr>
        <w:spacing w:after="0" w:line="240" w:lineRule="atLeast"/>
        <w:ind w:left="144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(B)    a temporary easement in accordance with OAC 252:515-3-34(c</w:t>
      </w:r>
      <w:proofErr w:type="gramStart"/>
      <w:r w:rsidRPr="000760A3">
        <w:rPr>
          <w:rFonts w:ascii="Times New Roman" w:eastAsia="Times New Roman" w:hAnsi="Times New Roman" w:cs="Times New Roman"/>
          <w:strike/>
          <w:color w:val="000000"/>
          <w:sz w:val="24"/>
          <w:szCs w:val="24"/>
        </w:rPr>
        <w:t>);</w:t>
      </w:r>
      <w:proofErr w:type="gramEnd"/>
    </w:p>
    <w:p w14:paraId="07540A29" w14:textId="77777777" w:rsidR="000760A3" w:rsidRPr="000760A3" w:rsidRDefault="000760A3" w:rsidP="0017367A">
      <w:pPr>
        <w:spacing w:after="0" w:line="240" w:lineRule="atLeast"/>
        <w:ind w:left="144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 xml:space="preserve">(C)    a stormwater management plan to demonstrate how compliance with the requirements of Subchapter 17 of this Chapter will be achieved and </w:t>
      </w:r>
      <w:proofErr w:type="gramStart"/>
      <w:r w:rsidRPr="000760A3">
        <w:rPr>
          <w:rFonts w:ascii="Times New Roman" w:eastAsia="Times New Roman" w:hAnsi="Times New Roman" w:cs="Times New Roman"/>
          <w:strike/>
          <w:color w:val="000000"/>
          <w:sz w:val="24"/>
          <w:szCs w:val="24"/>
        </w:rPr>
        <w:t>maintained;</w:t>
      </w:r>
      <w:proofErr w:type="gramEnd"/>
    </w:p>
    <w:p w14:paraId="3E16805D" w14:textId="77777777" w:rsidR="000760A3" w:rsidRPr="000760A3" w:rsidRDefault="000760A3" w:rsidP="0017367A">
      <w:pPr>
        <w:spacing w:after="0" w:line="240" w:lineRule="atLeast"/>
        <w:ind w:left="144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 xml:space="preserve">(D)    a disposal plan in accordance with OAC 252:515-19-34(c) through (f) for out-of-state waste, if </w:t>
      </w:r>
      <w:proofErr w:type="gramStart"/>
      <w:r w:rsidRPr="000760A3">
        <w:rPr>
          <w:rFonts w:ascii="Times New Roman" w:eastAsia="Times New Roman" w:hAnsi="Times New Roman" w:cs="Times New Roman"/>
          <w:strike/>
          <w:color w:val="000000"/>
          <w:sz w:val="24"/>
          <w:szCs w:val="24"/>
        </w:rPr>
        <w:t>applicable;</w:t>
      </w:r>
      <w:proofErr w:type="gramEnd"/>
    </w:p>
    <w:p w14:paraId="004755D7" w14:textId="77777777" w:rsidR="000760A3" w:rsidRPr="000760A3" w:rsidRDefault="000760A3" w:rsidP="0017367A">
      <w:pPr>
        <w:spacing w:after="0" w:line="240" w:lineRule="atLeast"/>
        <w:ind w:left="144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 xml:space="preserve">(E)    a vegetative cover plan to ensure compliance with the requirements of OAC 252:515- 19-54, if </w:t>
      </w:r>
      <w:proofErr w:type="gramStart"/>
      <w:r w:rsidRPr="000760A3">
        <w:rPr>
          <w:rFonts w:ascii="Times New Roman" w:eastAsia="Times New Roman" w:hAnsi="Times New Roman" w:cs="Times New Roman"/>
          <w:strike/>
          <w:color w:val="000000"/>
          <w:sz w:val="24"/>
          <w:szCs w:val="24"/>
        </w:rPr>
        <w:t>applicable;</w:t>
      </w:r>
      <w:proofErr w:type="gramEnd"/>
    </w:p>
    <w:p w14:paraId="4BB4DBB7" w14:textId="77777777" w:rsidR="000760A3" w:rsidRPr="000760A3" w:rsidRDefault="000760A3" w:rsidP="0017367A">
      <w:pPr>
        <w:spacing w:after="0" w:line="240" w:lineRule="atLeast"/>
        <w:ind w:left="144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 xml:space="preserve">(F)    revised closure plans to ensure closure of on- and off-site soil borrow areas in accordance with OAC 252:515-25-32(b)(3)(A), if </w:t>
      </w:r>
      <w:proofErr w:type="gramStart"/>
      <w:r w:rsidRPr="000760A3">
        <w:rPr>
          <w:rFonts w:ascii="Times New Roman" w:eastAsia="Times New Roman" w:hAnsi="Times New Roman" w:cs="Times New Roman"/>
          <w:strike/>
          <w:color w:val="000000"/>
          <w:sz w:val="24"/>
          <w:szCs w:val="24"/>
        </w:rPr>
        <w:t>applicable;</w:t>
      </w:r>
      <w:proofErr w:type="gramEnd"/>
    </w:p>
    <w:p w14:paraId="745DE7AD" w14:textId="77777777" w:rsidR="000760A3" w:rsidRPr="000760A3" w:rsidRDefault="000760A3" w:rsidP="0017367A">
      <w:pPr>
        <w:spacing w:after="0" w:line="240" w:lineRule="atLeast"/>
        <w:ind w:left="144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 xml:space="preserve">(G)    life of site calculations in accordance with OAC 252:515-27-8(c), except for those facilities owned by units of the federal </w:t>
      </w:r>
      <w:proofErr w:type="gramStart"/>
      <w:r w:rsidRPr="000760A3">
        <w:rPr>
          <w:rFonts w:ascii="Times New Roman" w:eastAsia="Times New Roman" w:hAnsi="Times New Roman" w:cs="Times New Roman"/>
          <w:strike/>
          <w:color w:val="000000"/>
          <w:sz w:val="24"/>
          <w:szCs w:val="24"/>
        </w:rPr>
        <w:t>government;</w:t>
      </w:r>
      <w:proofErr w:type="gramEnd"/>
    </w:p>
    <w:p w14:paraId="518DCB29" w14:textId="77777777" w:rsidR="000760A3" w:rsidRPr="000760A3" w:rsidRDefault="000760A3" w:rsidP="0017367A">
      <w:pPr>
        <w:spacing w:after="0" w:line="240" w:lineRule="atLeast"/>
        <w:ind w:left="144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 xml:space="preserve">(H)    revised closure, post-closure, and/or corrective action cost estimates calculated in accordance with Part 5 of Subchapter 27 of this Chapter, except for those facilities owned by units of the federal </w:t>
      </w:r>
      <w:proofErr w:type="gramStart"/>
      <w:r w:rsidRPr="000760A3">
        <w:rPr>
          <w:rFonts w:ascii="Times New Roman" w:eastAsia="Times New Roman" w:hAnsi="Times New Roman" w:cs="Times New Roman"/>
          <w:strike/>
          <w:color w:val="000000"/>
          <w:sz w:val="24"/>
          <w:szCs w:val="24"/>
        </w:rPr>
        <w:t>government;</w:t>
      </w:r>
      <w:proofErr w:type="gramEnd"/>
    </w:p>
    <w:p w14:paraId="47B7D2B7" w14:textId="77777777" w:rsidR="000760A3" w:rsidRPr="000760A3" w:rsidRDefault="000760A3" w:rsidP="0017367A">
      <w:pPr>
        <w:spacing w:after="0" w:line="240" w:lineRule="atLeast"/>
        <w:ind w:left="144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(I)    a new or revised waste exclusion plan meeting the requirements of Subchapter 29 of this Chapter; and</w:t>
      </w:r>
    </w:p>
    <w:p w14:paraId="721B82C1" w14:textId="77777777" w:rsidR="000760A3" w:rsidRPr="000760A3" w:rsidRDefault="000760A3" w:rsidP="0017367A">
      <w:pPr>
        <w:spacing w:after="0" w:line="240" w:lineRule="atLeast"/>
        <w:ind w:left="144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(J)    sampling ports for gas monitoring probes to meet the requirement of OAC 252:515-15-4(a)(2).</w:t>
      </w:r>
    </w:p>
    <w:p w14:paraId="247422DF" w14:textId="77777777" w:rsidR="000760A3" w:rsidRPr="000760A3" w:rsidRDefault="000760A3" w:rsidP="00E421CE">
      <w:pPr>
        <w:spacing w:after="0" w:line="240" w:lineRule="atLeast"/>
        <w:ind w:left="72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(2)    </w:t>
      </w:r>
      <w:r w:rsidRPr="000760A3">
        <w:rPr>
          <w:rFonts w:ascii="Times New Roman" w:eastAsia="Times New Roman" w:hAnsi="Times New Roman" w:cs="Times New Roman"/>
          <w:b/>
          <w:bCs/>
          <w:strike/>
          <w:color w:val="000000"/>
          <w:sz w:val="24"/>
          <w:szCs w:val="24"/>
        </w:rPr>
        <w:t>NHIW landfills. </w:t>
      </w:r>
      <w:r w:rsidRPr="000760A3">
        <w:rPr>
          <w:rFonts w:ascii="Times New Roman" w:eastAsia="Times New Roman" w:hAnsi="Times New Roman" w:cs="Times New Roman"/>
          <w:strike/>
          <w:color w:val="000000"/>
          <w:sz w:val="24"/>
          <w:szCs w:val="24"/>
        </w:rPr>
        <w:t>Permit modification applications for generator-owned and operated NHIW landfills shall include those items identified in (1)(A), (1)(B), (1)(C), (1)(F), (1)(G) and (1)(H) of this Subsection, as well as a revision to the groundwater monitoring program to ensure compliance with OAC 252:515-9-31(d)(3).</w:t>
      </w:r>
    </w:p>
    <w:p w14:paraId="166A8920" w14:textId="77777777" w:rsidR="000760A3" w:rsidRPr="000760A3" w:rsidRDefault="000760A3" w:rsidP="00E421CE">
      <w:pPr>
        <w:spacing w:after="0" w:line="240" w:lineRule="atLeast"/>
        <w:ind w:left="72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(3)    </w:t>
      </w:r>
      <w:r w:rsidRPr="000760A3">
        <w:rPr>
          <w:rFonts w:ascii="Times New Roman" w:eastAsia="Times New Roman" w:hAnsi="Times New Roman" w:cs="Times New Roman"/>
          <w:b/>
          <w:bCs/>
          <w:strike/>
          <w:color w:val="000000"/>
          <w:sz w:val="24"/>
          <w:szCs w:val="24"/>
        </w:rPr>
        <w:t>Regulated medical waste processing facilities. </w:t>
      </w:r>
      <w:r w:rsidRPr="000760A3">
        <w:rPr>
          <w:rFonts w:ascii="Times New Roman" w:eastAsia="Times New Roman" w:hAnsi="Times New Roman" w:cs="Times New Roman"/>
          <w:strike/>
          <w:color w:val="000000"/>
          <w:sz w:val="24"/>
          <w:szCs w:val="24"/>
        </w:rPr>
        <w:t>Permit modification applications for regulated medical waste processing facilities shall include the information identified in (1)(B) and (1)(H) of this Subsection.</w:t>
      </w:r>
    </w:p>
    <w:p w14:paraId="101B4860" w14:textId="77777777" w:rsidR="000760A3" w:rsidRPr="000760A3" w:rsidRDefault="000760A3" w:rsidP="00E421CE">
      <w:pPr>
        <w:spacing w:after="0" w:line="240" w:lineRule="atLeast"/>
        <w:ind w:left="72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lastRenderedPageBreak/>
        <w:t>(4)    </w:t>
      </w:r>
      <w:r w:rsidRPr="000760A3">
        <w:rPr>
          <w:rFonts w:ascii="Times New Roman" w:eastAsia="Times New Roman" w:hAnsi="Times New Roman" w:cs="Times New Roman"/>
          <w:b/>
          <w:bCs/>
          <w:strike/>
          <w:color w:val="000000"/>
          <w:sz w:val="24"/>
          <w:szCs w:val="24"/>
        </w:rPr>
        <w:t>Transfer stations. </w:t>
      </w:r>
      <w:r w:rsidRPr="000760A3">
        <w:rPr>
          <w:rFonts w:ascii="Times New Roman" w:eastAsia="Times New Roman" w:hAnsi="Times New Roman" w:cs="Times New Roman"/>
          <w:strike/>
          <w:color w:val="000000"/>
          <w:sz w:val="24"/>
          <w:szCs w:val="24"/>
        </w:rPr>
        <w:t>Permit modification applications for transfer stations shall include the information in (1)(I) of this Subsection.</w:t>
      </w:r>
    </w:p>
    <w:p w14:paraId="01B443C0" w14:textId="77777777" w:rsidR="000760A3" w:rsidRPr="000760A3" w:rsidRDefault="000760A3" w:rsidP="00E421CE">
      <w:pPr>
        <w:spacing w:after="0" w:line="240" w:lineRule="atLeast"/>
        <w:ind w:left="72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(5)    </w:t>
      </w:r>
      <w:r w:rsidRPr="000760A3">
        <w:rPr>
          <w:rFonts w:ascii="Times New Roman" w:eastAsia="Times New Roman" w:hAnsi="Times New Roman" w:cs="Times New Roman"/>
          <w:b/>
          <w:bCs/>
          <w:strike/>
          <w:color w:val="000000"/>
          <w:sz w:val="24"/>
          <w:szCs w:val="24"/>
        </w:rPr>
        <w:t>Yard waste composting facilities. </w:t>
      </w:r>
      <w:r w:rsidRPr="000760A3">
        <w:rPr>
          <w:rFonts w:ascii="Times New Roman" w:eastAsia="Times New Roman" w:hAnsi="Times New Roman" w:cs="Times New Roman"/>
          <w:strike/>
          <w:color w:val="000000"/>
          <w:sz w:val="24"/>
          <w:szCs w:val="24"/>
        </w:rPr>
        <w:t>Permit applications for yard waste composting facilities operating under an approved plan shall be submitted for purposes of upgrading the plan to a permit and to ensure compliance with Subchapter 43 of this Chapter.</w:t>
      </w:r>
    </w:p>
    <w:p w14:paraId="7B97CB0D" w14:textId="6C984965" w:rsidR="000760A3" w:rsidRPr="007B03D9" w:rsidRDefault="000760A3" w:rsidP="000760A3">
      <w:pPr>
        <w:spacing w:after="0" w:line="240" w:lineRule="atLeast"/>
        <w:jc w:val="both"/>
        <w:rPr>
          <w:rFonts w:ascii="Times New Roman" w:eastAsia="Times New Roman" w:hAnsi="Times New Roman" w:cs="Times New Roman"/>
          <w:b/>
          <w:bCs/>
          <w:color w:val="FF0000"/>
          <w:sz w:val="24"/>
          <w:szCs w:val="24"/>
        </w:rPr>
      </w:pPr>
      <w:r w:rsidRPr="000760A3">
        <w:rPr>
          <w:rFonts w:ascii="Times New Roman" w:eastAsia="Times New Roman" w:hAnsi="Times New Roman" w:cs="Times New Roman"/>
          <w:strike/>
          <w:color w:val="000000"/>
          <w:sz w:val="24"/>
          <w:szCs w:val="24"/>
        </w:rPr>
        <w:t>(c)    </w:t>
      </w:r>
      <w:r w:rsidRPr="000760A3">
        <w:rPr>
          <w:rFonts w:ascii="Times New Roman" w:eastAsia="Times New Roman" w:hAnsi="Times New Roman" w:cs="Times New Roman"/>
          <w:b/>
          <w:bCs/>
          <w:strike/>
          <w:color w:val="000000"/>
          <w:sz w:val="24"/>
          <w:szCs w:val="24"/>
        </w:rPr>
        <w:t xml:space="preserve">Compliance </w:t>
      </w:r>
      <w:r w:rsidR="002A0AF4" w:rsidRPr="000760A3">
        <w:rPr>
          <w:rFonts w:ascii="Times New Roman" w:eastAsia="Times New Roman" w:hAnsi="Times New Roman" w:cs="Times New Roman"/>
          <w:b/>
          <w:bCs/>
          <w:strike/>
          <w:color w:val="000000"/>
          <w:sz w:val="24"/>
          <w:szCs w:val="24"/>
        </w:rPr>
        <w:t>required</w:t>
      </w:r>
      <w:r w:rsidR="002A0AF4" w:rsidRPr="006D345C">
        <w:rPr>
          <w:rFonts w:ascii="Times New Roman" w:eastAsia="Times New Roman" w:hAnsi="Times New Roman" w:cs="Times New Roman"/>
          <w:b/>
          <w:bCs/>
          <w:strike/>
          <w:sz w:val="24"/>
          <w:szCs w:val="24"/>
          <w:u w:val="single"/>
        </w:rPr>
        <w:t>.</w:t>
      </w:r>
      <w:r w:rsidR="002A0AF4" w:rsidRPr="006D345C">
        <w:rPr>
          <w:rFonts w:ascii="Times New Roman" w:eastAsia="Times New Roman" w:hAnsi="Times New Roman" w:cs="Times New Roman"/>
          <w:b/>
          <w:bCs/>
          <w:sz w:val="24"/>
          <w:szCs w:val="24"/>
          <w:u w:val="single"/>
        </w:rPr>
        <w:t xml:space="preserve"> [</w:t>
      </w:r>
      <w:r w:rsidR="007B03D9" w:rsidRPr="006D345C">
        <w:rPr>
          <w:rFonts w:ascii="Times New Roman" w:eastAsia="Times New Roman" w:hAnsi="Times New Roman" w:cs="Times New Roman"/>
          <w:b/>
          <w:bCs/>
          <w:sz w:val="24"/>
          <w:szCs w:val="24"/>
          <w:u w:val="single"/>
        </w:rPr>
        <w:t>RESERVED]</w:t>
      </w:r>
    </w:p>
    <w:p w14:paraId="0955BBAC" w14:textId="77777777" w:rsidR="000760A3" w:rsidRPr="000760A3" w:rsidRDefault="000760A3" w:rsidP="00E421CE">
      <w:pPr>
        <w:spacing w:after="0" w:line="240" w:lineRule="atLeast"/>
        <w:ind w:left="72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(1)    Except as provided in (2) of this Subsection, permit upgrades identified by (b) of this Section shall be implemented within one year of the effective date of this Chapter. Extensions may be granted by the DEQ for good cause shown.</w:t>
      </w:r>
    </w:p>
    <w:p w14:paraId="390D68F6" w14:textId="77777777" w:rsidR="000760A3" w:rsidRPr="000760A3" w:rsidRDefault="000760A3" w:rsidP="00E421CE">
      <w:pPr>
        <w:spacing w:after="0" w:line="240" w:lineRule="atLeast"/>
        <w:ind w:left="720"/>
        <w:jc w:val="both"/>
        <w:rPr>
          <w:rFonts w:ascii="Times New Roman" w:eastAsia="Times New Roman" w:hAnsi="Times New Roman" w:cs="Times New Roman"/>
          <w:strike/>
          <w:color w:val="000000"/>
          <w:sz w:val="24"/>
          <w:szCs w:val="24"/>
        </w:rPr>
      </w:pPr>
      <w:r w:rsidRPr="000760A3">
        <w:rPr>
          <w:rFonts w:ascii="Times New Roman" w:eastAsia="Times New Roman" w:hAnsi="Times New Roman" w:cs="Times New Roman"/>
          <w:strike/>
          <w:color w:val="000000"/>
          <w:sz w:val="24"/>
          <w:szCs w:val="24"/>
        </w:rPr>
        <w:t>(2)    All solid waste disposal facilities required to establish and maintain financial assurance shall ensure financial assurance mechanisms are funded in the appropriate amount based on approved cost estimates.</w:t>
      </w:r>
    </w:p>
    <w:p w14:paraId="5280770A" w14:textId="77777777" w:rsidR="000760A3" w:rsidRPr="000760A3" w:rsidRDefault="000760A3" w:rsidP="000760A3">
      <w:pPr>
        <w:spacing w:after="0" w:line="240" w:lineRule="atLeast"/>
        <w:jc w:val="both"/>
        <w:rPr>
          <w:rFonts w:ascii="Times New Roman" w:eastAsia="Times New Roman" w:hAnsi="Times New Roman" w:cs="Times New Roman"/>
          <w:color w:val="000000"/>
          <w:sz w:val="24"/>
          <w:szCs w:val="24"/>
        </w:rPr>
      </w:pPr>
      <w:r w:rsidRPr="000760A3">
        <w:rPr>
          <w:rFonts w:ascii="Times New Roman" w:eastAsia="Times New Roman" w:hAnsi="Times New Roman" w:cs="Times New Roman"/>
          <w:color w:val="000000"/>
          <w:sz w:val="24"/>
          <w:szCs w:val="24"/>
        </w:rPr>
        <w:t>(d)    </w:t>
      </w:r>
      <w:r w:rsidRPr="000760A3">
        <w:rPr>
          <w:rFonts w:ascii="Times New Roman" w:eastAsia="Times New Roman" w:hAnsi="Times New Roman" w:cs="Times New Roman"/>
          <w:b/>
          <w:bCs/>
          <w:color w:val="000000"/>
          <w:sz w:val="24"/>
          <w:szCs w:val="24"/>
        </w:rPr>
        <w:t>MSWLFs prior to October 9, 1991. </w:t>
      </w:r>
      <w:r w:rsidRPr="000760A3">
        <w:rPr>
          <w:rFonts w:ascii="Times New Roman" w:eastAsia="Times New Roman" w:hAnsi="Times New Roman" w:cs="Times New Roman"/>
          <w:color w:val="000000"/>
          <w:sz w:val="24"/>
          <w:szCs w:val="24"/>
        </w:rPr>
        <w:t>MSWLFs that stopped receiving waste prior to October 9, 1991 are subject to the final cover and post-closure monitoring requirements of the permit and the rules in effect at the time of closure.</w:t>
      </w:r>
    </w:p>
    <w:p w14:paraId="25639406" w14:textId="77777777" w:rsidR="000760A3" w:rsidRPr="000760A3" w:rsidRDefault="000760A3" w:rsidP="000760A3">
      <w:pPr>
        <w:spacing w:after="0" w:line="240" w:lineRule="atLeast"/>
        <w:jc w:val="both"/>
        <w:rPr>
          <w:rFonts w:ascii="Times New Roman" w:eastAsia="Times New Roman" w:hAnsi="Times New Roman" w:cs="Times New Roman"/>
          <w:color w:val="000000"/>
          <w:sz w:val="24"/>
          <w:szCs w:val="24"/>
        </w:rPr>
      </w:pPr>
      <w:r w:rsidRPr="000760A3">
        <w:rPr>
          <w:rFonts w:ascii="Times New Roman" w:eastAsia="Times New Roman" w:hAnsi="Times New Roman" w:cs="Times New Roman"/>
          <w:color w:val="000000"/>
          <w:sz w:val="24"/>
          <w:szCs w:val="24"/>
        </w:rPr>
        <w:t>(e)    </w:t>
      </w:r>
      <w:r w:rsidRPr="000760A3">
        <w:rPr>
          <w:rFonts w:ascii="Times New Roman" w:eastAsia="Times New Roman" w:hAnsi="Times New Roman" w:cs="Times New Roman"/>
          <w:b/>
          <w:bCs/>
          <w:color w:val="000000"/>
          <w:sz w:val="24"/>
          <w:szCs w:val="24"/>
        </w:rPr>
        <w:t>MSWLFs on or after October 9, 1991. </w:t>
      </w:r>
      <w:r w:rsidRPr="000760A3">
        <w:rPr>
          <w:rFonts w:ascii="Times New Roman" w:eastAsia="Times New Roman" w:hAnsi="Times New Roman" w:cs="Times New Roman"/>
          <w:color w:val="000000"/>
          <w:sz w:val="24"/>
          <w:szCs w:val="24"/>
        </w:rPr>
        <w:t>MSWLFs receiving waste on or after October 9, 1991 are subject to this Subsection.</w:t>
      </w:r>
    </w:p>
    <w:p w14:paraId="78327867" w14:textId="77777777" w:rsidR="000760A3" w:rsidRPr="000760A3" w:rsidRDefault="000760A3" w:rsidP="00E421CE">
      <w:pPr>
        <w:spacing w:after="0" w:line="240" w:lineRule="atLeast"/>
        <w:ind w:left="720"/>
        <w:jc w:val="both"/>
        <w:rPr>
          <w:rFonts w:ascii="Times New Roman" w:eastAsia="Times New Roman" w:hAnsi="Times New Roman" w:cs="Times New Roman"/>
          <w:color w:val="000000"/>
          <w:sz w:val="24"/>
          <w:szCs w:val="24"/>
        </w:rPr>
      </w:pPr>
      <w:r w:rsidRPr="000760A3">
        <w:rPr>
          <w:rFonts w:ascii="Times New Roman" w:eastAsia="Times New Roman" w:hAnsi="Times New Roman" w:cs="Times New Roman"/>
          <w:color w:val="000000"/>
          <w:sz w:val="24"/>
          <w:szCs w:val="24"/>
        </w:rPr>
        <w:t>(1)    </w:t>
      </w:r>
      <w:r w:rsidRPr="000760A3">
        <w:rPr>
          <w:rFonts w:ascii="Times New Roman" w:eastAsia="Times New Roman" w:hAnsi="Times New Roman" w:cs="Times New Roman"/>
          <w:b/>
          <w:bCs/>
          <w:color w:val="000000"/>
          <w:sz w:val="24"/>
          <w:szCs w:val="24"/>
        </w:rPr>
        <w:t>Less than 100 tons per day of waste. </w:t>
      </w:r>
      <w:r w:rsidRPr="000760A3">
        <w:rPr>
          <w:rFonts w:ascii="Times New Roman" w:eastAsia="Times New Roman" w:hAnsi="Times New Roman" w:cs="Times New Roman"/>
          <w:color w:val="000000"/>
          <w:sz w:val="24"/>
          <w:szCs w:val="24"/>
        </w:rPr>
        <w:t>No later than October 9, 1994, MSWLFs that received less than an average of 100 tons per day of solid waste after October 9, 1991 and stopped receiving waste before April 9, 1994 shall install final cover meeting the requirements of OAC 252:515-19-53.</w:t>
      </w:r>
    </w:p>
    <w:p w14:paraId="4341F989" w14:textId="77777777" w:rsidR="000760A3" w:rsidRPr="000760A3" w:rsidRDefault="000760A3" w:rsidP="00E421CE">
      <w:pPr>
        <w:spacing w:after="0" w:line="240" w:lineRule="atLeast"/>
        <w:ind w:left="1440"/>
        <w:jc w:val="both"/>
        <w:rPr>
          <w:rFonts w:ascii="Times New Roman" w:eastAsia="Times New Roman" w:hAnsi="Times New Roman" w:cs="Times New Roman"/>
          <w:color w:val="000000"/>
          <w:sz w:val="24"/>
          <w:szCs w:val="24"/>
        </w:rPr>
      </w:pPr>
      <w:r w:rsidRPr="000760A3">
        <w:rPr>
          <w:rFonts w:ascii="Times New Roman" w:eastAsia="Times New Roman" w:hAnsi="Times New Roman" w:cs="Times New Roman"/>
          <w:color w:val="000000"/>
          <w:sz w:val="24"/>
          <w:szCs w:val="24"/>
        </w:rPr>
        <w:t>(A)    </w:t>
      </w:r>
      <w:r w:rsidRPr="000760A3">
        <w:rPr>
          <w:rFonts w:ascii="Times New Roman" w:eastAsia="Times New Roman" w:hAnsi="Times New Roman" w:cs="Times New Roman"/>
          <w:b/>
          <w:bCs/>
          <w:color w:val="000000"/>
          <w:sz w:val="24"/>
          <w:szCs w:val="24"/>
        </w:rPr>
        <w:t>Post-closure monitoring requirements. </w:t>
      </w:r>
      <w:r w:rsidRPr="000760A3">
        <w:rPr>
          <w:rFonts w:ascii="Times New Roman" w:eastAsia="Times New Roman" w:hAnsi="Times New Roman" w:cs="Times New Roman"/>
          <w:color w:val="000000"/>
          <w:sz w:val="24"/>
          <w:szCs w:val="24"/>
        </w:rPr>
        <w:t>MSWLFs shall be subject to the post- closure monitoring requirements of the permit and rules in effect at the time of closure.</w:t>
      </w:r>
    </w:p>
    <w:p w14:paraId="550EC8D2" w14:textId="77777777" w:rsidR="000760A3" w:rsidRPr="000760A3" w:rsidRDefault="000760A3" w:rsidP="00E421CE">
      <w:pPr>
        <w:spacing w:after="0" w:line="240" w:lineRule="atLeast"/>
        <w:ind w:left="1440"/>
        <w:jc w:val="both"/>
        <w:rPr>
          <w:rFonts w:ascii="Times New Roman" w:eastAsia="Times New Roman" w:hAnsi="Times New Roman" w:cs="Times New Roman"/>
          <w:color w:val="000000"/>
          <w:sz w:val="24"/>
          <w:szCs w:val="24"/>
        </w:rPr>
      </w:pPr>
      <w:r w:rsidRPr="000760A3">
        <w:rPr>
          <w:rFonts w:ascii="Times New Roman" w:eastAsia="Times New Roman" w:hAnsi="Times New Roman" w:cs="Times New Roman"/>
          <w:color w:val="000000"/>
          <w:sz w:val="24"/>
          <w:szCs w:val="24"/>
        </w:rPr>
        <w:t>(B)    </w:t>
      </w:r>
      <w:r w:rsidRPr="000760A3">
        <w:rPr>
          <w:rFonts w:ascii="Times New Roman" w:eastAsia="Times New Roman" w:hAnsi="Times New Roman" w:cs="Times New Roman"/>
          <w:b/>
          <w:bCs/>
          <w:color w:val="000000"/>
          <w:sz w:val="24"/>
          <w:szCs w:val="24"/>
        </w:rPr>
        <w:t>Failure to stop accepting waste or to apply final cover. </w:t>
      </w:r>
      <w:r w:rsidRPr="000760A3">
        <w:rPr>
          <w:rFonts w:ascii="Times New Roman" w:eastAsia="Times New Roman" w:hAnsi="Times New Roman" w:cs="Times New Roman"/>
          <w:color w:val="000000"/>
          <w:sz w:val="24"/>
          <w:szCs w:val="24"/>
        </w:rPr>
        <w:t xml:space="preserve">MSWLFs that accepted waste on or after </w:t>
      </w:r>
      <w:proofErr w:type="gramStart"/>
      <w:r w:rsidRPr="000760A3">
        <w:rPr>
          <w:rFonts w:ascii="Times New Roman" w:eastAsia="Times New Roman" w:hAnsi="Times New Roman" w:cs="Times New Roman"/>
          <w:color w:val="000000"/>
          <w:sz w:val="24"/>
          <w:szCs w:val="24"/>
        </w:rPr>
        <w:t>April 9, 1994, or</w:t>
      </w:r>
      <w:proofErr w:type="gramEnd"/>
      <w:r w:rsidRPr="000760A3">
        <w:rPr>
          <w:rFonts w:ascii="Times New Roman" w:eastAsia="Times New Roman" w:hAnsi="Times New Roman" w:cs="Times New Roman"/>
          <w:color w:val="000000"/>
          <w:sz w:val="24"/>
          <w:szCs w:val="24"/>
        </w:rPr>
        <w:t xml:space="preserve"> failed to install the final cover by October 9, 1994 shall be subject to all applicable requirements of this Chapter.</w:t>
      </w:r>
    </w:p>
    <w:p w14:paraId="333B0824" w14:textId="77777777" w:rsidR="000760A3" w:rsidRPr="000760A3" w:rsidRDefault="000760A3" w:rsidP="00E421CE">
      <w:pPr>
        <w:spacing w:after="0" w:line="240" w:lineRule="atLeast"/>
        <w:ind w:left="720"/>
        <w:jc w:val="both"/>
        <w:rPr>
          <w:rFonts w:ascii="Times New Roman" w:eastAsia="Times New Roman" w:hAnsi="Times New Roman" w:cs="Times New Roman"/>
          <w:color w:val="000000"/>
          <w:sz w:val="24"/>
          <w:szCs w:val="24"/>
        </w:rPr>
      </w:pPr>
      <w:r w:rsidRPr="000760A3">
        <w:rPr>
          <w:rFonts w:ascii="Times New Roman" w:eastAsia="Times New Roman" w:hAnsi="Times New Roman" w:cs="Times New Roman"/>
          <w:color w:val="000000"/>
          <w:sz w:val="24"/>
          <w:szCs w:val="24"/>
        </w:rPr>
        <w:t>(2)    </w:t>
      </w:r>
      <w:r w:rsidRPr="000760A3">
        <w:rPr>
          <w:rFonts w:ascii="Times New Roman" w:eastAsia="Times New Roman" w:hAnsi="Times New Roman" w:cs="Times New Roman"/>
          <w:b/>
          <w:bCs/>
          <w:color w:val="000000"/>
          <w:sz w:val="24"/>
          <w:szCs w:val="24"/>
        </w:rPr>
        <w:t>100 tons or more per day of waste. </w:t>
      </w:r>
      <w:r w:rsidRPr="000760A3">
        <w:rPr>
          <w:rFonts w:ascii="Times New Roman" w:eastAsia="Times New Roman" w:hAnsi="Times New Roman" w:cs="Times New Roman"/>
          <w:color w:val="000000"/>
          <w:sz w:val="24"/>
          <w:szCs w:val="24"/>
        </w:rPr>
        <w:t>No later than October 9, 1994, MSWLFs that received an average of 100 tons or more per day of solid waste after October 9, 1991 and stopped receiving waste before October 9, 1993 shall install final cover meeting the requirements of OAC 252:515-19-53.</w:t>
      </w:r>
    </w:p>
    <w:p w14:paraId="7AB41D79" w14:textId="77777777" w:rsidR="000760A3" w:rsidRPr="000760A3" w:rsidRDefault="000760A3" w:rsidP="00E421CE">
      <w:pPr>
        <w:spacing w:after="0" w:line="240" w:lineRule="atLeast"/>
        <w:ind w:left="1440"/>
        <w:jc w:val="both"/>
        <w:rPr>
          <w:rFonts w:ascii="Times New Roman" w:eastAsia="Times New Roman" w:hAnsi="Times New Roman" w:cs="Times New Roman"/>
          <w:color w:val="000000"/>
          <w:sz w:val="24"/>
          <w:szCs w:val="24"/>
        </w:rPr>
      </w:pPr>
      <w:r w:rsidRPr="000760A3">
        <w:rPr>
          <w:rFonts w:ascii="Times New Roman" w:eastAsia="Times New Roman" w:hAnsi="Times New Roman" w:cs="Times New Roman"/>
          <w:color w:val="000000"/>
          <w:sz w:val="24"/>
          <w:szCs w:val="24"/>
        </w:rPr>
        <w:t>(A)    </w:t>
      </w:r>
      <w:r w:rsidRPr="000760A3">
        <w:rPr>
          <w:rFonts w:ascii="Times New Roman" w:eastAsia="Times New Roman" w:hAnsi="Times New Roman" w:cs="Times New Roman"/>
          <w:b/>
          <w:bCs/>
          <w:color w:val="000000"/>
          <w:sz w:val="24"/>
          <w:szCs w:val="24"/>
        </w:rPr>
        <w:t>Post-closure monitoring requirements. </w:t>
      </w:r>
      <w:r w:rsidRPr="000760A3">
        <w:rPr>
          <w:rFonts w:ascii="Times New Roman" w:eastAsia="Times New Roman" w:hAnsi="Times New Roman" w:cs="Times New Roman"/>
          <w:color w:val="000000"/>
          <w:sz w:val="24"/>
          <w:szCs w:val="24"/>
        </w:rPr>
        <w:t>MSWLFs shall be subject to the post- closure monitoring requirements of the permit and the rules in effect at the time of closure.</w:t>
      </w:r>
    </w:p>
    <w:p w14:paraId="6ADBA756" w14:textId="77777777" w:rsidR="000760A3" w:rsidRPr="000760A3" w:rsidRDefault="000760A3" w:rsidP="00E421CE">
      <w:pPr>
        <w:spacing w:after="0" w:line="240" w:lineRule="atLeast"/>
        <w:ind w:left="1440"/>
        <w:jc w:val="both"/>
        <w:rPr>
          <w:rFonts w:ascii="Times New Roman" w:eastAsia="Times New Roman" w:hAnsi="Times New Roman" w:cs="Times New Roman"/>
          <w:color w:val="000000"/>
          <w:sz w:val="24"/>
          <w:szCs w:val="24"/>
        </w:rPr>
      </w:pPr>
      <w:r w:rsidRPr="000760A3">
        <w:rPr>
          <w:rFonts w:ascii="Times New Roman" w:eastAsia="Times New Roman" w:hAnsi="Times New Roman" w:cs="Times New Roman"/>
          <w:color w:val="000000"/>
          <w:sz w:val="24"/>
          <w:szCs w:val="24"/>
        </w:rPr>
        <w:t>(B)    </w:t>
      </w:r>
      <w:r w:rsidRPr="000760A3">
        <w:rPr>
          <w:rFonts w:ascii="Times New Roman" w:eastAsia="Times New Roman" w:hAnsi="Times New Roman" w:cs="Times New Roman"/>
          <w:b/>
          <w:bCs/>
          <w:color w:val="000000"/>
          <w:sz w:val="24"/>
          <w:szCs w:val="24"/>
        </w:rPr>
        <w:t>Failure to stop accepting waste or to apply final cover. </w:t>
      </w:r>
      <w:r w:rsidRPr="000760A3">
        <w:rPr>
          <w:rFonts w:ascii="Times New Roman" w:eastAsia="Times New Roman" w:hAnsi="Times New Roman" w:cs="Times New Roman"/>
          <w:color w:val="000000"/>
          <w:sz w:val="24"/>
          <w:szCs w:val="24"/>
        </w:rPr>
        <w:t>MSWLFs that accepted waste on or after October 9, 1993 or failed to install the final cover by October 9, 1994 shall be subject to all applicable requirements of this Chapter.</w:t>
      </w:r>
    </w:p>
    <w:p w14:paraId="07AF7C2A" w14:textId="77777777" w:rsidR="000760A3" w:rsidRPr="000760A3" w:rsidRDefault="000760A3" w:rsidP="000760A3">
      <w:pPr>
        <w:spacing w:after="0" w:line="240" w:lineRule="atLeast"/>
        <w:jc w:val="both"/>
        <w:rPr>
          <w:rFonts w:ascii="Times New Roman" w:eastAsia="Times New Roman" w:hAnsi="Times New Roman" w:cs="Times New Roman"/>
          <w:color w:val="000000"/>
          <w:sz w:val="24"/>
          <w:szCs w:val="24"/>
        </w:rPr>
      </w:pPr>
      <w:r w:rsidRPr="000760A3">
        <w:rPr>
          <w:rFonts w:ascii="Times New Roman" w:eastAsia="Times New Roman" w:hAnsi="Times New Roman" w:cs="Times New Roman"/>
          <w:color w:val="000000"/>
          <w:sz w:val="24"/>
          <w:szCs w:val="24"/>
        </w:rPr>
        <w:t>(f)    </w:t>
      </w:r>
      <w:r w:rsidRPr="000760A3">
        <w:rPr>
          <w:rFonts w:ascii="Times New Roman" w:eastAsia="Times New Roman" w:hAnsi="Times New Roman" w:cs="Times New Roman"/>
          <w:b/>
          <w:bCs/>
          <w:color w:val="000000"/>
          <w:sz w:val="24"/>
          <w:szCs w:val="24"/>
        </w:rPr>
        <w:t>Other disposal facilities. </w:t>
      </w:r>
      <w:r w:rsidRPr="000760A3">
        <w:rPr>
          <w:rFonts w:ascii="Times New Roman" w:eastAsia="Times New Roman" w:hAnsi="Times New Roman" w:cs="Times New Roman"/>
          <w:color w:val="000000"/>
          <w:sz w:val="24"/>
          <w:szCs w:val="24"/>
        </w:rPr>
        <w:t>Other solid waste disposal facilities that stopped receiving waste prior to the effective date of this Chapter shall close, and perform any applicable post-closure monitoring, in accordance with the permit and the rules in effect at the time of closure.</w:t>
      </w:r>
    </w:p>
    <w:p w14:paraId="008B12A2" w14:textId="4B364337" w:rsidR="000760A3" w:rsidRPr="004819AB" w:rsidRDefault="000760A3" w:rsidP="004819AB">
      <w:pPr>
        <w:spacing w:after="0" w:line="240" w:lineRule="atLeast"/>
        <w:jc w:val="both"/>
        <w:rPr>
          <w:rFonts w:ascii="Times New Roman" w:eastAsia="Times New Roman" w:hAnsi="Times New Roman" w:cs="Times New Roman"/>
          <w:color w:val="000000"/>
          <w:sz w:val="24"/>
          <w:szCs w:val="24"/>
        </w:rPr>
      </w:pPr>
      <w:r w:rsidRPr="000760A3">
        <w:rPr>
          <w:rFonts w:ascii="Times New Roman" w:eastAsia="Times New Roman" w:hAnsi="Times New Roman" w:cs="Times New Roman"/>
          <w:color w:val="000000"/>
          <w:sz w:val="24"/>
          <w:szCs w:val="24"/>
        </w:rPr>
        <w:t>(g)    </w:t>
      </w:r>
      <w:r w:rsidRPr="000760A3">
        <w:rPr>
          <w:rFonts w:ascii="Times New Roman" w:eastAsia="Times New Roman" w:hAnsi="Times New Roman" w:cs="Times New Roman"/>
          <w:b/>
          <w:bCs/>
          <w:color w:val="000000"/>
          <w:sz w:val="24"/>
          <w:szCs w:val="24"/>
        </w:rPr>
        <w:t>Corrective action. </w:t>
      </w:r>
      <w:r w:rsidRPr="000760A3">
        <w:rPr>
          <w:rFonts w:ascii="Times New Roman" w:eastAsia="Times New Roman" w:hAnsi="Times New Roman" w:cs="Times New Roman"/>
          <w:color w:val="000000"/>
          <w:sz w:val="24"/>
          <w:szCs w:val="24"/>
        </w:rPr>
        <w:t>The DEQ may require corrective action any time an inspection of a solid waste disposal facility or review of testing data indicates the actual release of contaminants into the environment. Such corrective action shall be performed in accordance with the requirements of this Chapter.</w:t>
      </w:r>
    </w:p>
    <w:p w14:paraId="1B16CE7A" w14:textId="0EB2DE9A" w:rsidR="00F60DB9" w:rsidRDefault="00F60DB9" w:rsidP="33146A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b/>
          <w:bCs/>
          <w:spacing w:val="-1"/>
          <w:sz w:val="24"/>
          <w:szCs w:val="24"/>
        </w:rPr>
      </w:pPr>
    </w:p>
    <w:p w14:paraId="7136D60F" w14:textId="77777777" w:rsidR="00552EAB" w:rsidRDefault="00552EAB" w:rsidP="33146A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b/>
          <w:bCs/>
          <w:spacing w:val="-1"/>
          <w:sz w:val="24"/>
          <w:szCs w:val="24"/>
        </w:rPr>
      </w:pPr>
    </w:p>
    <w:p w14:paraId="19025E92" w14:textId="17305DF6" w:rsidR="00632895" w:rsidRDefault="00632895"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rPr>
          <w:rFonts w:cs="Times New Roman"/>
          <w:b w:val="0"/>
          <w:bCs w:val="0"/>
        </w:rPr>
      </w:pPr>
    </w:p>
    <w:p w14:paraId="25B67B77" w14:textId="77777777" w:rsidR="001678DA" w:rsidRPr="004819AB" w:rsidRDefault="001678D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2" w:line="246" w:lineRule="auto"/>
        <w:ind w:left="0" w:right="115"/>
        <w:jc w:val="both"/>
        <w:rPr>
          <w:rFonts w:cs="Times New Roman"/>
        </w:rPr>
      </w:pPr>
    </w:p>
    <w:p w14:paraId="111502EC" w14:textId="7C3E1085" w:rsidR="009E07CE" w:rsidRPr="00552EAB" w:rsidRDefault="00552EAB" w:rsidP="00552EA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76" w:lineRule="auto"/>
        <w:ind w:left="0" w:right="119"/>
        <w:jc w:val="both"/>
        <w:rPr>
          <w:rFonts w:cs="Times New Roman"/>
          <w:b/>
          <w:bCs/>
          <w:u w:val="single"/>
        </w:rPr>
      </w:pPr>
      <w:r>
        <w:rPr>
          <w:rFonts w:cs="Times New Roman"/>
          <w:b/>
          <w:bCs/>
          <w:u w:val="single"/>
        </w:rPr>
        <w:t>Stormwater Management:</w:t>
      </w:r>
    </w:p>
    <w:p w14:paraId="1C85C591" w14:textId="17355EF6" w:rsidR="009E07CE" w:rsidRPr="004819AB" w:rsidRDefault="009E07CE" w:rsidP="00552EA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76" w:lineRule="auto"/>
        <w:ind w:left="0" w:right="119"/>
        <w:jc w:val="both"/>
        <w:rPr>
          <w:rFonts w:cs="Times New Roman"/>
        </w:rPr>
      </w:pPr>
      <w:r w:rsidRPr="004819AB">
        <w:rPr>
          <w:rFonts w:cs="Times New Roman"/>
        </w:rPr>
        <w:t xml:space="preserve">252:515-17-3 </w:t>
      </w:r>
      <w:r w:rsidRPr="00F105A4">
        <w:rPr>
          <w:rFonts w:cs="Times New Roman"/>
          <w:b/>
          <w:bCs/>
        </w:rPr>
        <w:t>Discharges</w:t>
      </w:r>
    </w:p>
    <w:p w14:paraId="339CA3A8" w14:textId="77777777" w:rsidR="009F7046" w:rsidRPr="009F7046" w:rsidRDefault="009F7046" w:rsidP="009F7046">
      <w:pPr>
        <w:spacing w:after="0" w:line="240" w:lineRule="atLeast"/>
        <w:jc w:val="both"/>
        <w:rPr>
          <w:rFonts w:ascii="Times New Roman" w:eastAsia="Times New Roman" w:hAnsi="Times New Roman" w:cs="Times New Roman"/>
          <w:color w:val="000000"/>
          <w:sz w:val="24"/>
          <w:szCs w:val="24"/>
        </w:rPr>
      </w:pPr>
      <w:r w:rsidRPr="009F7046">
        <w:rPr>
          <w:rFonts w:ascii="Times New Roman" w:eastAsia="Times New Roman" w:hAnsi="Times New Roman" w:cs="Times New Roman"/>
          <w:color w:val="000000"/>
          <w:sz w:val="24"/>
          <w:szCs w:val="24"/>
        </w:rPr>
        <w:t>(a)    </w:t>
      </w:r>
      <w:r w:rsidRPr="009F7046">
        <w:rPr>
          <w:rFonts w:ascii="Times New Roman" w:eastAsia="Times New Roman" w:hAnsi="Times New Roman" w:cs="Times New Roman"/>
          <w:b/>
          <w:bCs/>
          <w:color w:val="000000"/>
          <w:sz w:val="24"/>
          <w:szCs w:val="24"/>
        </w:rPr>
        <w:t>All disposal facilities. </w:t>
      </w:r>
      <w:r w:rsidRPr="009F7046">
        <w:rPr>
          <w:rFonts w:ascii="Times New Roman" w:eastAsia="Times New Roman" w:hAnsi="Times New Roman" w:cs="Times New Roman"/>
          <w:color w:val="000000"/>
          <w:sz w:val="24"/>
          <w:szCs w:val="24"/>
        </w:rPr>
        <w:t>All solid waste disposal facilities shall be operated to:</w:t>
      </w:r>
    </w:p>
    <w:p w14:paraId="1B3F42F8" w14:textId="77777777" w:rsidR="009F7046" w:rsidRPr="009F7046" w:rsidRDefault="009F7046" w:rsidP="009A058D">
      <w:pPr>
        <w:spacing w:after="0" w:line="240" w:lineRule="atLeast"/>
        <w:ind w:left="720"/>
        <w:jc w:val="both"/>
        <w:rPr>
          <w:rFonts w:ascii="Times New Roman" w:eastAsia="Times New Roman" w:hAnsi="Times New Roman" w:cs="Times New Roman"/>
          <w:color w:val="000000"/>
          <w:sz w:val="24"/>
          <w:szCs w:val="24"/>
        </w:rPr>
      </w:pPr>
      <w:r w:rsidRPr="009F7046">
        <w:rPr>
          <w:rFonts w:ascii="Times New Roman" w:eastAsia="Times New Roman" w:hAnsi="Times New Roman" w:cs="Times New Roman"/>
          <w:color w:val="000000"/>
          <w:sz w:val="24"/>
          <w:szCs w:val="24"/>
        </w:rPr>
        <w:t xml:space="preserve">(1)    prevent the discharge of contaminated stormwater unless the proper permit is obtained from the DEQ's Water Quality </w:t>
      </w:r>
      <w:proofErr w:type="gramStart"/>
      <w:r w:rsidRPr="009F7046">
        <w:rPr>
          <w:rFonts w:ascii="Times New Roman" w:eastAsia="Times New Roman" w:hAnsi="Times New Roman" w:cs="Times New Roman"/>
          <w:color w:val="000000"/>
          <w:sz w:val="24"/>
          <w:szCs w:val="24"/>
        </w:rPr>
        <w:t>Division;</w:t>
      </w:r>
      <w:proofErr w:type="gramEnd"/>
    </w:p>
    <w:p w14:paraId="64F8DCE3" w14:textId="77777777" w:rsidR="009F7046" w:rsidRPr="009F7046" w:rsidRDefault="009F7046" w:rsidP="009A058D">
      <w:pPr>
        <w:spacing w:after="0" w:line="240" w:lineRule="atLeast"/>
        <w:ind w:left="720"/>
        <w:jc w:val="both"/>
        <w:rPr>
          <w:rFonts w:ascii="Times New Roman" w:eastAsia="Times New Roman" w:hAnsi="Times New Roman" w:cs="Times New Roman"/>
          <w:color w:val="000000"/>
          <w:sz w:val="24"/>
          <w:szCs w:val="24"/>
        </w:rPr>
      </w:pPr>
      <w:r w:rsidRPr="009F7046">
        <w:rPr>
          <w:rFonts w:ascii="Times New Roman" w:eastAsia="Times New Roman" w:hAnsi="Times New Roman" w:cs="Times New Roman"/>
          <w:color w:val="000000"/>
          <w:sz w:val="24"/>
          <w:szCs w:val="24"/>
        </w:rPr>
        <w:t xml:space="preserve">(2)    prevent the discharge of pollutants into waters of the United States, including wetlands, that violates any requirements of the federal Clean Water Act, including, but not limited to, the Oklahoma Pollutant Discharge Elimination System (OPDES) </w:t>
      </w:r>
      <w:proofErr w:type="gramStart"/>
      <w:r w:rsidRPr="009F7046">
        <w:rPr>
          <w:rFonts w:ascii="Times New Roman" w:eastAsia="Times New Roman" w:hAnsi="Times New Roman" w:cs="Times New Roman"/>
          <w:color w:val="000000"/>
          <w:sz w:val="24"/>
          <w:szCs w:val="24"/>
        </w:rPr>
        <w:t>requirements;</w:t>
      </w:r>
      <w:proofErr w:type="gramEnd"/>
    </w:p>
    <w:p w14:paraId="3A3EE488" w14:textId="77777777" w:rsidR="009F7046" w:rsidRPr="009F7046" w:rsidRDefault="009F7046" w:rsidP="009A058D">
      <w:pPr>
        <w:spacing w:after="0" w:line="240" w:lineRule="atLeast"/>
        <w:ind w:left="720"/>
        <w:jc w:val="both"/>
        <w:rPr>
          <w:rFonts w:ascii="Times New Roman" w:eastAsia="Times New Roman" w:hAnsi="Times New Roman" w:cs="Times New Roman"/>
          <w:color w:val="000000"/>
          <w:sz w:val="24"/>
          <w:szCs w:val="24"/>
        </w:rPr>
      </w:pPr>
      <w:r w:rsidRPr="009F7046">
        <w:rPr>
          <w:rFonts w:ascii="Times New Roman" w:eastAsia="Times New Roman" w:hAnsi="Times New Roman" w:cs="Times New Roman"/>
          <w:color w:val="000000"/>
          <w:sz w:val="24"/>
          <w:szCs w:val="24"/>
        </w:rPr>
        <w:t>(3)    prevent the discharge of a non-point source of pollution to waters of the United States, including wetlands, that violates any requirement of an area-wide or State-wide water quality management plan that has been approved in accordance with the federal Clean Water Act; and</w:t>
      </w:r>
    </w:p>
    <w:p w14:paraId="07EA5D96" w14:textId="1844823C" w:rsidR="009F7046" w:rsidRPr="009A058D" w:rsidRDefault="009F7046" w:rsidP="009A058D">
      <w:pPr>
        <w:spacing w:after="0" w:line="240" w:lineRule="atLeast"/>
        <w:ind w:left="720"/>
        <w:jc w:val="both"/>
        <w:rPr>
          <w:rFonts w:ascii="Times New Roman" w:eastAsia="Times New Roman" w:hAnsi="Times New Roman" w:cs="Times New Roman"/>
          <w:color w:val="000000"/>
          <w:sz w:val="24"/>
          <w:szCs w:val="24"/>
        </w:rPr>
      </w:pPr>
      <w:r w:rsidRPr="009F7046">
        <w:rPr>
          <w:rFonts w:ascii="Times New Roman" w:eastAsia="Times New Roman" w:hAnsi="Times New Roman" w:cs="Times New Roman"/>
          <w:color w:val="000000"/>
          <w:sz w:val="24"/>
          <w:szCs w:val="24"/>
        </w:rPr>
        <w:t>(4)    comply with all requirements of their OPDES permit, if applicable. A copy of the OPDES permit shall be maintained in the operating record.</w:t>
      </w:r>
    </w:p>
    <w:p w14:paraId="535C2898" w14:textId="1EA05505" w:rsidR="009E07CE" w:rsidRPr="004819AB" w:rsidRDefault="009E07CE"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126"/>
        <w:jc w:val="both"/>
        <w:rPr>
          <w:rFonts w:cs="Times New Roman"/>
        </w:rPr>
      </w:pPr>
      <w:r w:rsidRPr="004819AB">
        <w:rPr>
          <w:rFonts w:cs="Times New Roman"/>
        </w:rPr>
        <w:t>(b)</w:t>
      </w:r>
      <w:r>
        <w:tab/>
      </w:r>
      <w:r w:rsidRPr="004819AB">
        <w:rPr>
          <w:rFonts w:cs="Times New Roman"/>
          <w:b/>
          <w:bCs/>
        </w:rPr>
        <w:t>Land disposal facilities.</w:t>
      </w:r>
      <w:r>
        <w:tab/>
      </w:r>
      <w:r w:rsidRPr="004819AB">
        <w:rPr>
          <w:rFonts w:cs="Times New Roman"/>
        </w:rPr>
        <w:t>If required by OAC 252:606 (Oklahoma Pollutant Discharge Elimination System Standards - OPDES), active land disposal facilities shall have:</w:t>
      </w:r>
    </w:p>
    <w:p w14:paraId="118E27CA" w14:textId="77777777" w:rsidR="009E07CE" w:rsidRPr="004819AB" w:rsidRDefault="009E07CE"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line="246" w:lineRule="auto"/>
        <w:ind w:left="360" w:right="115"/>
        <w:jc w:val="both"/>
        <w:rPr>
          <w:rFonts w:cs="Times New Roman"/>
        </w:rPr>
      </w:pPr>
      <w:r w:rsidRPr="004819AB">
        <w:rPr>
          <w:rFonts w:cs="Times New Roman"/>
        </w:rPr>
        <w:t>(1)</w:t>
      </w:r>
      <w:r>
        <w:tab/>
      </w:r>
      <w:r w:rsidRPr="004819AB">
        <w:rPr>
          <w:rFonts w:cs="Times New Roman"/>
        </w:rPr>
        <w:t>a Stormwater Pollution Prevention Plan (SWPPP) and a Sector L General Permit for Stormwater Discharges. A copy of the SWPPP and Sector L permit shall be maintained in the operating record; and</w:t>
      </w:r>
    </w:p>
    <w:p w14:paraId="15991853" w14:textId="112D599F" w:rsidR="009E07CE" w:rsidRPr="00D435F3" w:rsidRDefault="009E07CE"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line="246" w:lineRule="auto"/>
        <w:ind w:left="360" w:right="119"/>
        <w:jc w:val="both"/>
        <w:rPr>
          <w:rFonts w:cs="Times New Roman"/>
          <w:strike/>
          <w:u w:val="single"/>
        </w:rPr>
      </w:pPr>
      <w:r w:rsidRPr="00D435F3">
        <w:rPr>
          <w:rFonts w:cs="Times New Roman"/>
          <w:strike/>
          <w:u w:val="single"/>
        </w:rPr>
        <w:t>(2)</w:t>
      </w:r>
      <w:r w:rsidRPr="00D435F3">
        <w:rPr>
          <w:strike/>
          <w:u w:val="single"/>
        </w:rPr>
        <w:tab/>
      </w:r>
      <w:r w:rsidRPr="00D435F3">
        <w:rPr>
          <w:rFonts w:cs="Times New Roman"/>
          <w:strike/>
          <w:u w:val="single"/>
        </w:rPr>
        <w:t>an OPDES stormwater permit for construction sites for any on- or off-site soil borrow areas of one acre or more</w:t>
      </w:r>
      <w:r w:rsidRPr="00D435F3">
        <w:rPr>
          <w:rFonts w:cs="Times New Roman"/>
          <w:u w:val="single"/>
        </w:rPr>
        <w:t>.</w:t>
      </w:r>
      <w:r w:rsidR="000D7C56" w:rsidRPr="00D435F3">
        <w:rPr>
          <w:rFonts w:cs="Times New Roman"/>
          <w:u w:val="single"/>
        </w:rPr>
        <w:t xml:space="preserve"> [RESERVED]</w:t>
      </w:r>
    </w:p>
    <w:p w14:paraId="1E9FDFAB" w14:textId="77777777" w:rsidR="00F60DB9" w:rsidRPr="004819AB" w:rsidRDefault="00F60DB9" w:rsidP="00056FB2">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4" w:lineRule="auto"/>
        <w:ind w:left="0" w:right="119"/>
        <w:jc w:val="both"/>
        <w:rPr>
          <w:rFonts w:cs="Times New Roman"/>
        </w:rPr>
      </w:pPr>
    </w:p>
    <w:p w14:paraId="66957D4C" w14:textId="77777777" w:rsidR="008C10E8" w:rsidRDefault="00552EAB" w:rsidP="00552E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imes New Roman" w:hAnsi="Times New Roman" w:cs="Times New Roman"/>
          <w:b/>
          <w:bCs/>
          <w:sz w:val="24"/>
          <w:szCs w:val="24"/>
          <w:u w:val="single"/>
        </w:rPr>
      </w:pPr>
      <w:r w:rsidRPr="00552EAB">
        <w:rPr>
          <w:rFonts w:ascii="Times New Roman" w:hAnsi="Times New Roman" w:cs="Times New Roman"/>
          <w:b/>
          <w:bCs/>
          <w:sz w:val="24"/>
          <w:szCs w:val="24"/>
          <w:u w:val="single"/>
        </w:rPr>
        <w:t>Operational Requirements:</w:t>
      </w:r>
      <w:r w:rsidR="0039144D">
        <w:rPr>
          <w:rFonts w:ascii="Times New Roman" w:hAnsi="Times New Roman" w:cs="Times New Roman"/>
          <w:b/>
          <w:bCs/>
          <w:sz w:val="24"/>
          <w:szCs w:val="24"/>
          <w:u w:val="single"/>
        </w:rPr>
        <w:t xml:space="preserve"> </w:t>
      </w:r>
    </w:p>
    <w:p w14:paraId="18991D76" w14:textId="1171431F" w:rsidR="00552EAB" w:rsidRPr="008C10E8" w:rsidRDefault="0039144D" w:rsidP="00552E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imes New Roman" w:hAnsi="Times New Roman" w:cs="Times New Roman"/>
          <w:b/>
          <w:bCs/>
          <w:sz w:val="24"/>
          <w:szCs w:val="24"/>
        </w:rPr>
      </w:pPr>
      <w:r w:rsidRPr="008C10E8">
        <w:rPr>
          <w:rFonts w:ascii="Times New Roman" w:hAnsi="Times New Roman" w:cs="Times New Roman"/>
          <w:b/>
          <w:bCs/>
          <w:sz w:val="24"/>
          <w:szCs w:val="24"/>
        </w:rPr>
        <w:t xml:space="preserve">Cover and Soil </w:t>
      </w:r>
      <w:r w:rsidR="00983C6E" w:rsidRPr="008C10E8">
        <w:rPr>
          <w:rFonts w:ascii="Times New Roman" w:hAnsi="Times New Roman" w:cs="Times New Roman"/>
          <w:b/>
          <w:bCs/>
          <w:sz w:val="24"/>
          <w:szCs w:val="24"/>
        </w:rPr>
        <w:t xml:space="preserve">Borrow Requirements for All Disposal </w:t>
      </w:r>
      <w:r w:rsidR="002A0AF4" w:rsidRPr="008C10E8">
        <w:rPr>
          <w:rFonts w:ascii="Times New Roman" w:hAnsi="Times New Roman" w:cs="Times New Roman"/>
          <w:b/>
          <w:bCs/>
          <w:sz w:val="24"/>
          <w:szCs w:val="24"/>
        </w:rPr>
        <w:t>Facilities</w:t>
      </w:r>
    </w:p>
    <w:p w14:paraId="5A3AEF89" w14:textId="26049371" w:rsidR="009E07CE" w:rsidRPr="004819AB" w:rsidRDefault="009E07CE" w:rsidP="00552E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imes New Roman" w:eastAsia="Times New Roman" w:hAnsi="Times New Roman" w:cs="Times New Roman"/>
          <w:sz w:val="24"/>
          <w:szCs w:val="24"/>
        </w:rPr>
      </w:pPr>
      <w:r w:rsidRPr="004819AB">
        <w:rPr>
          <w:rFonts w:ascii="Times New Roman" w:hAnsi="Times New Roman" w:cs="Times New Roman"/>
          <w:b/>
          <w:bCs/>
          <w:sz w:val="24"/>
          <w:szCs w:val="24"/>
        </w:rPr>
        <w:t>252:515-19-50.  Slope limits</w:t>
      </w:r>
    </w:p>
    <w:p w14:paraId="22043D4D" w14:textId="77777777" w:rsidR="009E07CE" w:rsidRPr="004819AB" w:rsidRDefault="009E07CE"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6" w:lineRule="auto"/>
        <w:ind w:left="0" w:right="123"/>
        <w:jc w:val="both"/>
        <w:rPr>
          <w:rFonts w:cs="Times New Roman"/>
        </w:rPr>
      </w:pPr>
      <w:r w:rsidRPr="004819AB">
        <w:rPr>
          <w:rFonts w:cs="Times New Roman"/>
        </w:rPr>
        <w:t>(a)</w:t>
      </w:r>
      <w:r>
        <w:tab/>
      </w:r>
      <w:r w:rsidRPr="004819AB">
        <w:rPr>
          <w:rFonts w:cs="Times New Roman"/>
          <w:b/>
          <w:bCs/>
        </w:rPr>
        <w:t xml:space="preserve">Interior slopes. </w:t>
      </w:r>
      <w:r w:rsidRPr="004819AB">
        <w:rPr>
          <w:rFonts w:cs="Times New Roman"/>
        </w:rPr>
        <w:t xml:space="preserve">The slope of a waste disposal area shall be no steeper overall than 3 </w:t>
      </w:r>
      <w:proofErr w:type="gramStart"/>
      <w:r w:rsidRPr="004819AB">
        <w:rPr>
          <w:rFonts w:cs="Times New Roman"/>
        </w:rPr>
        <w:t>horizontal</w:t>
      </w:r>
      <w:proofErr w:type="gramEnd"/>
      <w:r w:rsidRPr="004819AB">
        <w:rPr>
          <w:rFonts w:cs="Times New Roman"/>
        </w:rPr>
        <w:t xml:space="preserve"> to 1 vertical (3:1) at any time when it adjoins an area within the permitted boundary proposed to accept waste.</w:t>
      </w:r>
    </w:p>
    <w:p w14:paraId="17B08758" w14:textId="77777777" w:rsidR="009E07CE" w:rsidRPr="004819AB" w:rsidRDefault="009E07CE"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116"/>
        <w:jc w:val="both"/>
        <w:rPr>
          <w:rFonts w:cs="Times New Roman"/>
        </w:rPr>
      </w:pPr>
      <w:r w:rsidRPr="004819AB">
        <w:rPr>
          <w:rFonts w:cs="Times New Roman"/>
        </w:rPr>
        <w:t>(b)</w:t>
      </w:r>
      <w:r>
        <w:tab/>
      </w:r>
      <w:r w:rsidRPr="004819AB">
        <w:rPr>
          <w:rFonts w:cs="Times New Roman"/>
          <w:b/>
          <w:bCs/>
        </w:rPr>
        <w:t xml:space="preserve">Exterior slopes. </w:t>
      </w:r>
      <w:r w:rsidRPr="004819AB">
        <w:rPr>
          <w:rFonts w:cs="Times New Roman"/>
        </w:rPr>
        <w:t xml:space="preserve">The slope of a waste disposal area shall be no steeper overall than 4 </w:t>
      </w:r>
      <w:proofErr w:type="gramStart"/>
      <w:r w:rsidRPr="004819AB">
        <w:rPr>
          <w:rFonts w:cs="Times New Roman"/>
        </w:rPr>
        <w:t>horizontal</w:t>
      </w:r>
      <w:proofErr w:type="gramEnd"/>
      <w:r w:rsidRPr="004819AB">
        <w:rPr>
          <w:rFonts w:cs="Times New Roman"/>
        </w:rPr>
        <w:t xml:space="preserve"> to 1 vertical (4:1) at any time when located at the limits of the permitted boundary or adjoining an area not proposed to accept waste.</w:t>
      </w:r>
    </w:p>
    <w:p w14:paraId="6A4502AC" w14:textId="77777777" w:rsidR="009E07CE" w:rsidRPr="004819AB" w:rsidRDefault="009E07CE"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122"/>
        <w:jc w:val="both"/>
        <w:rPr>
          <w:rFonts w:cs="Times New Roman"/>
        </w:rPr>
      </w:pPr>
      <w:r w:rsidRPr="004819AB">
        <w:rPr>
          <w:rFonts w:cs="Times New Roman"/>
        </w:rPr>
        <w:t>(c)</w:t>
      </w:r>
      <w:r>
        <w:tab/>
      </w:r>
      <w:r w:rsidRPr="004819AB">
        <w:rPr>
          <w:rFonts w:cs="Times New Roman"/>
          <w:b/>
          <w:bCs/>
        </w:rPr>
        <w:t xml:space="preserve">Working face. </w:t>
      </w:r>
      <w:r w:rsidRPr="004819AB">
        <w:rPr>
          <w:rFonts w:cs="Times New Roman"/>
        </w:rPr>
        <w:t>The slope of the working face may vary during daily placement of waste but shall be graded to meet applicable slope requirements in (a) or (b) of this paragraph at the end of each operating day.</w:t>
      </w:r>
    </w:p>
    <w:p w14:paraId="74847A2A" w14:textId="77777777" w:rsidR="009E07CE" w:rsidRPr="004819AB" w:rsidRDefault="009E07CE"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114"/>
        <w:jc w:val="both"/>
        <w:rPr>
          <w:rFonts w:cs="Times New Roman"/>
        </w:rPr>
      </w:pPr>
      <w:r w:rsidRPr="00A076A3">
        <w:rPr>
          <w:rFonts w:cs="Times New Roman"/>
        </w:rPr>
        <w:t>(d)</w:t>
      </w:r>
      <w:r w:rsidRPr="00A076A3">
        <w:tab/>
      </w:r>
      <w:r w:rsidRPr="00A076A3">
        <w:rPr>
          <w:rFonts w:cs="Times New Roman"/>
          <w:b/>
          <w:bCs/>
        </w:rPr>
        <w:t xml:space="preserve">Slope correction. </w:t>
      </w:r>
      <w:r w:rsidRPr="00A076A3">
        <w:rPr>
          <w:rFonts w:cs="Times New Roman"/>
        </w:rPr>
        <w:t xml:space="preserve">A plan shall be submitted to DEQ within sixty (60) days of a determination that one or more slopes exceed the limits specified in this Section. The plan will specify tasks and the timeline needed to achieve compliance with this Section. </w:t>
      </w:r>
      <w:r w:rsidRPr="00D82D4B">
        <w:rPr>
          <w:rFonts w:cs="Times New Roman"/>
          <w:strike/>
          <w:u w:val="single"/>
        </w:rPr>
        <w:t>Failure to submit a plan within the time specified by DEQ may result in the initiation of the Administrative Enforcement Process. Failure to follow or maintain the plan submitted to DEQ may also result in the initiation of the Administrative Enforcement Process.</w:t>
      </w:r>
    </w:p>
    <w:p w14:paraId="776F2161" w14:textId="5252D9E4" w:rsidR="008C10E8" w:rsidRDefault="008C10E8" w:rsidP="33146AB3">
      <w:pPr>
        <w:rPr>
          <w:rFonts w:ascii="Times New Roman" w:hAnsi="Times New Roman" w:cs="Times New Roman"/>
          <w:strike/>
          <w:sz w:val="24"/>
          <w:szCs w:val="24"/>
        </w:rPr>
      </w:pPr>
    </w:p>
    <w:p w14:paraId="796754FA" w14:textId="77777777" w:rsidR="00665456" w:rsidRDefault="009A00F7" w:rsidP="00665456">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Wheel Washes:</w:t>
      </w:r>
    </w:p>
    <w:p w14:paraId="2BE4ABD9" w14:textId="172173E2" w:rsidR="009E07CE" w:rsidRPr="00665456" w:rsidRDefault="009E07CE" w:rsidP="00665456">
      <w:pPr>
        <w:spacing w:line="240" w:lineRule="auto"/>
        <w:rPr>
          <w:rFonts w:ascii="Times New Roman" w:hAnsi="Times New Roman" w:cs="Times New Roman"/>
          <w:b/>
          <w:bCs/>
          <w:sz w:val="24"/>
          <w:szCs w:val="24"/>
        </w:rPr>
      </w:pPr>
      <w:r w:rsidRPr="004819AB">
        <w:rPr>
          <w:rFonts w:ascii="Times New Roman" w:hAnsi="Times New Roman" w:cs="Times New Roman"/>
          <w:b/>
          <w:bCs/>
          <w:strike/>
          <w:sz w:val="24"/>
          <w:szCs w:val="24"/>
        </w:rPr>
        <w:t>252:515-19-131.  Applicability</w:t>
      </w:r>
    </w:p>
    <w:p w14:paraId="7EA16B3C" w14:textId="77777777" w:rsidR="009E07CE" w:rsidRPr="004819AB" w:rsidRDefault="009E07CE"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2" w:line="246" w:lineRule="auto"/>
        <w:ind w:left="0" w:right="126"/>
        <w:jc w:val="both"/>
        <w:rPr>
          <w:rFonts w:cs="Times New Roman"/>
          <w:strike/>
        </w:rPr>
      </w:pPr>
      <w:r w:rsidRPr="004819AB">
        <w:rPr>
          <w:rFonts w:cs="Times New Roman"/>
          <w:strike/>
        </w:rPr>
        <w:tab/>
        <w:t>This part applies to owners and operators of active land disposal facilities who purchase and install a wheel wash system for use at the land disposal facility.</w:t>
      </w:r>
    </w:p>
    <w:p w14:paraId="5727C606" w14:textId="4942A546" w:rsidR="009E07CE" w:rsidRPr="004819AB" w:rsidRDefault="009E07CE" w:rsidP="33146AB3">
      <w:pPr>
        <w:rPr>
          <w:rFonts w:ascii="Times New Roman" w:hAnsi="Times New Roman" w:cs="Times New Roman"/>
          <w:sz w:val="24"/>
          <w:szCs w:val="24"/>
        </w:rPr>
      </w:pPr>
    </w:p>
    <w:p w14:paraId="3E300A46" w14:textId="77777777" w:rsidR="009E07CE" w:rsidRPr="004819AB" w:rsidRDefault="009E07CE" w:rsidP="33146A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eastAsia="Times New Roman" w:hAnsi="Times New Roman" w:cs="Times New Roman"/>
          <w:strike/>
          <w:sz w:val="24"/>
          <w:szCs w:val="24"/>
        </w:rPr>
      </w:pPr>
      <w:r w:rsidRPr="004819AB">
        <w:rPr>
          <w:rFonts w:ascii="Times New Roman" w:hAnsi="Times New Roman" w:cs="Times New Roman"/>
          <w:b/>
          <w:bCs/>
          <w:strike/>
          <w:sz w:val="24"/>
          <w:szCs w:val="24"/>
        </w:rPr>
        <w:t>252:515-19-133.  Definitions</w:t>
      </w:r>
    </w:p>
    <w:p w14:paraId="5406EA95" w14:textId="77777777" w:rsidR="009E07CE" w:rsidRPr="004819AB" w:rsidRDefault="009E07CE"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2" w:line="246" w:lineRule="auto"/>
        <w:ind w:left="0" w:right="126"/>
        <w:jc w:val="both"/>
        <w:rPr>
          <w:rFonts w:cs="Times New Roman"/>
          <w:strike/>
          <w:spacing w:val="-1"/>
        </w:rPr>
      </w:pPr>
      <w:r w:rsidRPr="004819AB">
        <w:rPr>
          <w:rFonts w:cs="Times New Roman"/>
          <w:strike/>
        </w:rPr>
        <w:tab/>
        <w:t>The following words and terms, when used in this Part, shall have the following meaning unless the context clearly indicates otherwise:</w:t>
      </w:r>
      <w:r>
        <w:tab/>
      </w:r>
    </w:p>
    <w:p w14:paraId="1CCB4C05" w14:textId="090E7E08" w:rsidR="009E07CE" w:rsidRPr="004819AB" w:rsidRDefault="009E07CE" w:rsidP="00056FB2">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115"/>
        <w:jc w:val="both"/>
        <w:rPr>
          <w:rFonts w:cs="Times New Roman"/>
          <w:strike/>
        </w:rPr>
      </w:pPr>
      <w:r w:rsidRPr="004819AB">
        <w:rPr>
          <w:rFonts w:cs="Times New Roman"/>
          <w:strike/>
          <w:spacing w:val="-1"/>
        </w:rPr>
        <w:tab/>
      </w:r>
      <w:r w:rsidRPr="004819AB">
        <w:rPr>
          <w:rFonts w:cs="Times New Roman"/>
          <w:strike/>
        </w:rPr>
        <w:t>"</w:t>
      </w:r>
      <w:r w:rsidRPr="004819AB">
        <w:rPr>
          <w:rFonts w:cs="Times New Roman"/>
          <w:b/>
          <w:bCs/>
          <w:strike/>
        </w:rPr>
        <w:t>Wheel wash system</w:t>
      </w:r>
      <w:r w:rsidRPr="004819AB">
        <w:rPr>
          <w:rFonts w:cs="Times New Roman"/>
          <w:strike/>
        </w:rPr>
        <w:t>" means a permanent installation that uses an immersion bath or spray of water to clean mud, soil, rock, debris and other extraneous material from the tires and undercarriage of vehicles.</w:t>
      </w:r>
    </w:p>
    <w:p w14:paraId="1E60F29B" w14:textId="77777777" w:rsidR="009E07CE" w:rsidRPr="004819AB" w:rsidRDefault="009E07CE"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 w:line="570" w:lineRule="atLeast"/>
        <w:ind w:left="0" w:right="-450"/>
        <w:jc w:val="both"/>
        <w:rPr>
          <w:rFonts w:cs="Times New Roman"/>
          <w:b w:val="0"/>
          <w:bCs w:val="0"/>
          <w:strike/>
        </w:rPr>
      </w:pPr>
      <w:r w:rsidRPr="004819AB">
        <w:rPr>
          <w:rFonts w:cs="Times New Roman"/>
          <w:strike/>
        </w:rPr>
        <w:t>252:515-19-138.  Water management and control</w:t>
      </w:r>
    </w:p>
    <w:p w14:paraId="0847E653" w14:textId="77777777" w:rsidR="009E07CE" w:rsidRPr="004819AB" w:rsidRDefault="009E07CE" w:rsidP="33146AB3">
      <w:pPr>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7"/>
        <w:jc w:val="both"/>
        <w:rPr>
          <w:rFonts w:ascii="Times New Roman" w:eastAsia="Times New Roman" w:hAnsi="Times New Roman" w:cs="Times New Roman"/>
          <w:strike/>
          <w:sz w:val="24"/>
          <w:szCs w:val="24"/>
        </w:rPr>
      </w:pPr>
      <w:r w:rsidRPr="004819AB">
        <w:rPr>
          <w:rFonts w:ascii="Times New Roman" w:eastAsia="Times New Roman" w:hAnsi="Times New Roman" w:cs="Times New Roman"/>
          <w:strike/>
          <w:sz w:val="24"/>
          <w:szCs w:val="24"/>
        </w:rPr>
        <w:t>(a)</w:t>
      </w:r>
      <w:r w:rsidRPr="004819AB">
        <w:rPr>
          <w:rFonts w:ascii="Times New Roman" w:hAnsi="Times New Roman" w:cs="Times New Roman"/>
          <w:sz w:val="24"/>
          <w:szCs w:val="24"/>
        </w:rPr>
        <w:tab/>
      </w:r>
      <w:r w:rsidRPr="004819AB">
        <w:rPr>
          <w:rFonts w:ascii="Times New Roman" w:hAnsi="Times New Roman" w:cs="Times New Roman"/>
          <w:b/>
          <w:bCs/>
          <w:strike/>
          <w:sz w:val="24"/>
          <w:szCs w:val="24"/>
        </w:rPr>
        <w:t>Run-off of wash water prohibited</w:t>
      </w:r>
      <w:r w:rsidRPr="004819AB">
        <w:rPr>
          <w:rFonts w:ascii="Times New Roman" w:hAnsi="Times New Roman" w:cs="Times New Roman"/>
          <w:strike/>
          <w:sz w:val="24"/>
          <w:szCs w:val="24"/>
        </w:rPr>
        <w:t>. There shall be no run-off of wash water from this system.</w:t>
      </w:r>
    </w:p>
    <w:p w14:paraId="495BB29A" w14:textId="77777777" w:rsidR="009E07CE" w:rsidRPr="004819AB" w:rsidRDefault="009E07CE"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2" w:line="250" w:lineRule="auto"/>
        <w:ind w:left="0" w:right="168"/>
        <w:jc w:val="both"/>
        <w:rPr>
          <w:rFonts w:cs="Times New Roman"/>
          <w:strike/>
        </w:rPr>
      </w:pPr>
      <w:r w:rsidRPr="004819AB">
        <w:rPr>
          <w:rFonts w:cs="Times New Roman"/>
          <w:strike/>
        </w:rPr>
        <w:t>(b)</w:t>
      </w:r>
      <w:r>
        <w:tab/>
      </w:r>
      <w:r w:rsidRPr="004819AB">
        <w:rPr>
          <w:rFonts w:cs="Times New Roman"/>
          <w:b/>
          <w:bCs/>
          <w:strike/>
        </w:rPr>
        <w:t xml:space="preserve">Recirculation. </w:t>
      </w:r>
      <w:r w:rsidRPr="004819AB">
        <w:rPr>
          <w:rFonts w:cs="Times New Roman"/>
          <w:strike/>
        </w:rPr>
        <w:t>Water used in the wheel wash system may be recaptured for recirculation within the system.</w:t>
      </w:r>
    </w:p>
    <w:p w14:paraId="5DDF9D7A" w14:textId="77777777" w:rsidR="009E07CE" w:rsidRPr="004819AB" w:rsidRDefault="009E07CE"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line="246" w:lineRule="auto"/>
        <w:ind w:left="0" w:right="101"/>
        <w:jc w:val="both"/>
        <w:rPr>
          <w:rFonts w:cs="Times New Roman"/>
          <w:strike/>
        </w:rPr>
      </w:pPr>
      <w:r w:rsidRPr="004819AB">
        <w:rPr>
          <w:rFonts w:cs="Times New Roman"/>
          <w:strike/>
        </w:rPr>
        <w:t>(c)</w:t>
      </w:r>
      <w:r>
        <w:tab/>
      </w:r>
      <w:r w:rsidRPr="004819AB">
        <w:rPr>
          <w:rFonts w:cs="Times New Roman"/>
          <w:b/>
          <w:bCs/>
          <w:strike/>
        </w:rPr>
        <w:t>Modify plans</w:t>
      </w:r>
      <w:r w:rsidRPr="004819AB">
        <w:rPr>
          <w:rFonts w:cs="Times New Roman"/>
          <w:strike/>
        </w:rPr>
        <w:t>. If necessary, the owner/operator shall modify and update the stormwater pollution prevention plan to include the wheel wash system and to demonstrate compliance with Subchapter 17.</w:t>
      </w:r>
    </w:p>
    <w:p w14:paraId="66A941DC" w14:textId="77777777" w:rsidR="009E07CE" w:rsidRPr="004819AB" w:rsidRDefault="009E07CE"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ind w:left="0"/>
        <w:jc w:val="both"/>
        <w:rPr>
          <w:rFonts w:cs="Times New Roman"/>
          <w:strike/>
        </w:rPr>
      </w:pPr>
      <w:r w:rsidRPr="004819AB">
        <w:rPr>
          <w:rFonts w:cs="Times New Roman"/>
          <w:strike/>
        </w:rPr>
        <w:t>(d)</w:t>
      </w:r>
      <w:r>
        <w:tab/>
      </w:r>
      <w:r w:rsidRPr="004819AB">
        <w:rPr>
          <w:rFonts w:cs="Times New Roman"/>
          <w:b/>
          <w:bCs/>
          <w:strike/>
        </w:rPr>
        <w:t>Recycled liquid</w:t>
      </w:r>
      <w:r w:rsidRPr="004819AB">
        <w:rPr>
          <w:rFonts w:cs="Times New Roman"/>
          <w:strike/>
        </w:rPr>
        <w:t>. Recycled liquid and settled solids shall be managed as solid waste.</w:t>
      </w:r>
    </w:p>
    <w:p w14:paraId="04736087" w14:textId="1C126E05" w:rsidR="00AF6779" w:rsidRDefault="009E07CE" w:rsidP="00341DD0">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2" w:line="246" w:lineRule="auto"/>
        <w:ind w:left="0" w:right="168"/>
        <w:jc w:val="both"/>
        <w:rPr>
          <w:rFonts w:cs="Times New Roman"/>
          <w:strike/>
        </w:rPr>
      </w:pPr>
      <w:r w:rsidRPr="004819AB">
        <w:rPr>
          <w:rFonts w:cs="Times New Roman"/>
          <w:strike/>
        </w:rPr>
        <w:t>(e)</w:t>
      </w:r>
      <w:r>
        <w:tab/>
      </w:r>
      <w:r w:rsidRPr="004819AB">
        <w:rPr>
          <w:rFonts w:cs="Times New Roman"/>
          <w:b/>
          <w:bCs/>
          <w:strike/>
        </w:rPr>
        <w:t xml:space="preserve">Settled solids.  </w:t>
      </w:r>
      <w:r w:rsidRPr="004819AB">
        <w:rPr>
          <w:rFonts w:cs="Times New Roman"/>
          <w:strike/>
        </w:rPr>
        <w:t>The settled solids may be put back in the landfill if they meet the requirements of OAC 252:515-19-71.</w:t>
      </w:r>
    </w:p>
    <w:p w14:paraId="0A137B21" w14:textId="77777777" w:rsidR="00341DD0" w:rsidRPr="00341DD0" w:rsidRDefault="00341DD0" w:rsidP="00341DD0">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2" w:line="246" w:lineRule="auto"/>
        <w:ind w:left="0" w:right="168"/>
        <w:jc w:val="both"/>
        <w:rPr>
          <w:rFonts w:cs="Times New Roman"/>
          <w:strike/>
        </w:rPr>
      </w:pPr>
    </w:p>
    <w:p w14:paraId="5D0ECF81" w14:textId="0A4A191F" w:rsidR="00C75F06" w:rsidRDefault="00C75F06" w:rsidP="33146AB3">
      <w:pPr>
        <w:tabs>
          <w:tab w:val="left" w:pos="360"/>
          <w:tab w:val="left" w:pos="720"/>
          <w:tab w:val="left" w:pos="1080"/>
          <w:tab w:val="left" w:pos="1440"/>
          <w:tab w:val="left" w:pos="1800"/>
          <w:tab w:val="left" w:pos="1899"/>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Regulated Medical Waste Management:</w:t>
      </w:r>
    </w:p>
    <w:p w14:paraId="57B27E12" w14:textId="31181B5B" w:rsidR="00316236" w:rsidRPr="00316236" w:rsidRDefault="00316236" w:rsidP="33146AB3">
      <w:pPr>
        <w:tabs>
          <w:tab w:val="left" w:pos="360"/>
          <w:tab w:val="left" w:pos="720"/>
          <w:tab w:val="left" w:pos="1080"/>
          <w:tab w:val="left" w:pos="1440"/>
          <w:tab w:val="left" w:pos="1800"/>
          <w:tab w:val="left" w:pos="1899"/>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b/>
          <w:bCs/>
          <w:sz w:val="24"/>
          <w:szCs w:val="24"/>
        </w:rPr>
      </w:pPr>
      <w:r>
        <w:rPr>
          <w:rFonts w:ascii="Times New Roman" w:hAnsi="Times New Roman" w:cs="Times New Roman"/>
          <w:b/>
          <w:bCs/>
          <w:sz w:val="24"/>
          <w:szCs w:val="24"/>
        </w:rPr>
        <w:t>Operational Requirements for All Commercial Regulated Medical Waste Processing Facilities</w:t>
      </w:r>
    </w:p>
    <w:p w14:paraId="312FCBAE" w14:textId="2F655230" w:rsidR="00AF6779" w:rsidRPr="004819AB" w:rsidRDefault="00AF6779" w:rsidP="33146AB3">
      <w:pPr>
        <w:tabs>
          <w:tab w:val="left" w:pos="360"/>
          <w:tab w:val="left" w:pos="720"/>
          <w:tab w:val="left" w:pos="1080"/>
          <w:tab w:val="left" w:pos="1440"/>
          <w:tab w:val="left" w:pos="1800"/>
          <w:tab w:val="left" w:pos="1899"/>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eastAsia="Times New Roman" w:hAnsi="Times New Roman" w:cs="Times New Roman"/>
          <w:sz w:val="24"/>
          <w:szCs w:val="24"/>
        </w:rPr>
      </w:pPr>
      <w:r w:rsidRPr="004819AB">
        <w:rPr>
          <w:rFonts w:ascii="Times New Roman" w:hAnsi="Times New Roman" w:cs="Times New Roman"/>
          <w:b/>
          <w:bCs/>
          <w:sz w:val="24"/>
          <w:szCs w:val="24"/>
        </w:rPr>
        <w:t>252:515-23-31.  General</w:t>
      </w:r>
    </w:p>
    <w:p w14:paraId="69288250" w14:textId="5E1D0758" w:rsidR="001675FB" w:rsidRPr="008B709F" w:rsidRDefault="001675FB"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126"/>
        <w:jc w:val="both"/>
        <w:rPr>
          <w:rFonts w:cs="Times New Roman"/>
        </w:rPr>
      </w:pPr>
      <w:r w:rsidRPr="008B709F">
        <w:rPr>
          <w:color w:val="000000"/>
        </w:rPr>
        <w:t>(a)    </w:t>
      </w:r>
      <w:r w:rsidRPr="008B709F">
        <w:rPr>
          <w:rStyle w:val="b"/>
          <w:b/>
          <w:bCs/>
          <w:color w:val="000000"/>
        </w:rPr>
        <w:t>Other requirements. </w:t>
      </w:r>
      <w:r w:rsidRPr="008B709F">
        <w:rPr>
          <w:color w:val="000000"/>
        </w:rPr>
        <w:t>Commercial regulated medical waste processing facilities are subject to the requirements of Part 3 of OAC 252:515-19.</w:t>
      </w:r>
    </w:p>
    <w:p w14:paraId="1072E344" w14:textId="2942C086" w:rsidR="00AF6779" w:rsidRPr="008B709F" w:rsidRDefault="00AF6779"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126"/>
        <w:jc w:val="both"/>
        <w:rPr>
          <w:rFonts w:cs="Times New Roman"/>
        </w:rPr>
      </w:pPr>
      <w:r w:rsidRPr="00776FBD">
        <w:rPr>
          <w:rFonts w:cs="Times New Roman"/>
        </w:rPr>
        <w:t>(b)</w:t>
      </w:r>
      <w:r w:rsidRPr="00776FBD">
        <w:tab/>
      </w:r>
      <w:r w:rsidRPr="00776FBD">
        <w:rPr>
          <w:rFonts w:cs="Times New Roman"/>
          <w:b/>
          <w:bCs/>
        </w:rPr>
        <w:t xml:space="preserve">Acceptable wastes.  </w:t>
      </w:r>
      <w:r w:rsidRPr="00776FBD">
        <w:rPr>
          <w:rFonts w:cs="Times New Roman"/>
        </w:rPr>
        <w:t>Only regulated medical wastes shall be accepted at a regulated medical waste processing facility</w:t>
      </w:r>
      <w:r w:rsidR="668FFCDF" w:rsidRPr="00776FBD">
        <w:rPr>
          <w:rFonts w:cs="Times New Roman"/>
        </w:rPr>
        <w:t xml:space="preserve"> </w:t>
      </w:r>
      <w:r w:rsidR="668FFCDF" w:rsidRPr="00776FBD">
        <w:rPr>
          <w:rFonts w:cs="Times New Roman"/>
          <w:u w:val="single"/>
        </w:rPr>
        <w:t>unless otherwise approved by DEQ</w:t>
      </w:r>
      <w:r w:rsidRPr="00776FBD">
        <w:rPr>
          <w:rFonts w:cs="Times New Roman"/>
          <w:u w:val="single"/>
        </w:rPr>
        <w:t>.</w:t>
      </w:r>
    </w:p>
    <w:p w14:paraId="549DE54A" w14:textId="77777777" w:rsidR="008B709F" w:rsidRPr="008B709F" w:rsidRDefault="008B709F" w:rsidP="008B709F">
      <w:pPr>
        <w:spacing w:after="0" w:line="240" w:lineRule="atLeast"/>
        <w:jc w:val="both"/>
        <w:rPr>
          <w:rFonts w:ascii="Times New Roman" w:eastAsia="Times New Roman" w:hAnsi="Times New Roman" w:cs="Times New Roman"/>
          <w:color w:val="000000"/>
          <w:sz w:val="24"/>
          <w:szCs w:val="24"/>
        </w:rPr>
      </w:pPr>
      <w:r w:rsidRPr="008B709F">
        <w:rPr>
          <w:rFonts w:ascii="Times New Roman" w:eastAsia="Times New Roman" w:hAnsi="Times New Roman" w:cs="Times New Roman"/>
          <w:color w:val="000000"/>
          <w:sz w:val="24"/>
          <w:szCs w:val="24"/>
        </w:rPr>
        <w:t>(c)    </w:t>
      </w:r>
      <w:r w:rsidRPr="008B709F">
        <w:rPr>
          <w:rFonts w:ascii="Times New Roman" w:eastAsia="Times New Roman" w:hAnsi="Times New Roman" w:cs="Times New Roman"/>
          <w:b/>
          <w:bCs/>
          <w:color w:val="000000"/>
          <w:sz w:val="24"/>
          <w:szCs w:val="24"/>
        </w:rPr>
        <w:t>DEQ approved plan. </w:t>
      </w:r>
      <w:r w:rsidRPr="008B709F">
        <w:rPr>
          <w:rFonts w:ascii="Times New Roman" w:eastAsia="Times New Roman" w:hAnsi="Times New Roman" w:cs="Times New Roman"/>
          <w:color w:val="000000"/>
          <w:sz w:val="24"/>
          <w:szCs w:val="24"/>
        </w:rPr>
        <w:t>A DEQ approved plan shall be implemented for:</w:t>
      </w:r>
    </w:p>
    <w:p w14:paraId="48722F0F" w14:textId="77777777" w:rsidR="008B709F" w:rsidRPr="008B709F" w:rsidRDefault="008B709F" w:rsidP="00484E01">
      <w:pPr>
        <w:spacing w:after="0" w:line="240" w:lineRule="atLeast"/>
        <w:ind w:left="720"/>
        <w:jc w:val="both"/>
        <w:rPr>
          <w:rFonts w:ascii="Times New Roman" w:eastAsia="Times New Roman" w:hAnsi="Times New Roman" w:cs="Times New Roman"/>
          <w:color w:val="000000"/>
          <w:sz w:val="24"/>
          <w:szCs w:val="24"/>
        </w:rPr>
      </w:pPr>
      <w:r w:rsidRPr="008B709F">
        <w:rPr>
          <w:rFonts w:ascii="Times New Roman" w:eastAsia="Times New Roman" w:hAnsi="Times New Roman" w:cs="Times New Roman"/>
          <w:color w:val="000000"/>
          <w:sz w:val="24"/>
          <w:szCs w:val="24"/>
        </w:rPr>
        <w:t xml:space="preserve">(1)    excluding wastes that are not to be </w:t>
      </w:r>
      <w:proofErr w:type="gramStart"/>
      <w:r w:rsidRPr="008B709F">
        <w:rPr>
          <w:rFonts w:ascii="Times New Roman" w:eastAsia="Times New Roman" w:hAnsi="Times New Roman" w:cs="Times New Roman"/>
          <w:color w:val="000000"/>
          <w:sz w:val="24"/>
          <w:szCs w:val="24"/>
        </w:rPr>
        <w:t>processed;</w:t>
      </w:r>
      <w:proofErr w:type="gramEnd"/>
    </w:p>
    <w:p w14:paraId="5F8430DB" w14:textId="77777777" w:rsidR="008B709F" w:rsidRPr="008B709F" w:rsidRDefault="008B709F" w:rsidP="00484E01">
      <w:pPr>
        <w:spacing w:after="0" w:line="240" w:lineRule="atLeast"/>
        <w:ind w:left="720"/>
        <w:jc w:val="both"/>
        <w:rPr>
          <w:rFonts w:ascii="Times New Roman" w:eastAsia="Times New Roman" w:hAnsi="Times New Roman" w:cs="Times New Roman"/>
          <w:color w:val="000000"/>
          <w:sz w:val="24"/>
          <w:szCs w:val="24"/>
        </w:rPr>
      </w:pPr>
      <w:r w:rsidRPr="008B709F">
        <w:rPr>
          <w:rFonts w:ascii="Times New Roman" w:eastAsia="Times New Roman" w:hAnsi="Times New Roman" w:cs="Times New Roman"/>
          <w:color w:val="000000"/>
          <w:sz w:val="24"/>
          <w:szCs w:val="24"/>
        </w:rPr>
        <w:t>(2)    safely storing wastes until proper processing and disposal occurs; and</w:t>
      </w:r>
    </w:p>
    <w:p w14:paraId="6D533CAA" w14:textId="77777777" w:rsidR="008B709F" w:rsidRPr="008B709F" w:rsidRDefault="008B709F" w:rsidP="00484E01">
      <w:pPr>
        <w:spacing w:after="0" w:line="240" w:lineRule="atLeast"/>
        <w:ind w:left="720"/>
        <w:jc w:val="both"/>
        <w:rPr>
          <w:rFonts w:ascii="Times New Roman" w:eastAsia="Times New Roman" w:hAnsi="Times New Roman" w:cs="Times New Roman"/>
          <w:color w:val="000000"/>
          <w:sz w:val="24"/>
          <w:szCs w:val="24"/>
        </w:rPr>
      </w:pPr>
      <w:r w:rsidRPr="008B709F">
        <w:rPr>
          <w:rFonts w:ascii="Times New Roman" w:eastAsia="Times New Roman" w:hAnsi="Times New Roman" w:cs="Times New Roman"/>
          <w:color w:val="000000"/>
          <w:sz w:val="24"/>
          <w:szCs w:val="24"/>
        </w:rPr>
        <w:t>(3)    responding to emergencies.</w:t>
      </w:r>
    </w:p>
    <w:p w14:paraId="081F3B3A" w14:textId="643D8646" w:rsidR="00AF6779" w:rsidRPr="008B709F" w:rsidRDefault="008B709F" w:rsidP="008B709F">
      <w:pPr>
        <w:spacing w:after="0" w:line="240" w:lineRule="atLeast"/>
        <w:jc w:val="both"/>
        <w:rPr>
          <w:rFonts w:ascii="Times New Roman" w:eastAsia="Times New Roman" w:hAnsi="Times New Roman" w:cs="Times New Roman"/>
          <w:color w:val="000000"/>
          <w:sz w:val="24"/>
          <w:szCs w:val="24"/>
        </w:rPr>
      </w:pPr>
      <w:r w:rsidRPr="008B709F">
        <w:rPr>
          <w:rFonts w:ascii="Times New Roman" w:eastAsia="Times New Roman" w:hAnsi="Times New Roman" w:cs="Times New Roman"/>
          <w:color w:val="000000"/>
          <w:sz w:val="24"/>
          <w:szCs w:val="24"/>
        </w:rPr>
        <w:t>(d)    </w:t>
      </w:r>
      <w:r w:rsidRPr="008B709F">
        <w:rPr>
          <w:rFonts w:ascii="Times New Roman" w:eastAsia="Times New Roman" w:hAnsi="Times New Roman" w:cs="Times New Roman"/>
          <w:b/>
          <w:bCs/>
          <w:color w:val="000000"/>
          <w:sz w:val="24"/>
          <w:szCs w:val="24"/>
        </w:rPr>
        <w:t>Decontamination facilities. </w:t>
      </w:r>
      <w:r w:rsidRPr="008B709F">
        <w:rPr>
          <w:rFonts w:ascii="Times New Roman" w:eastAsia="Times New Roman" w:hAnsi="Times New Roman" w:cs="Times New Roman"/>
          <w:color w:val="000000"/>
          <w:sz w:val="24"/>
          <w:szCs w:val="24"/>
        </w:rPr>
        <w:t>Decontamination facilities must be provided.</w:t>
      </w:r>
    </w:p>
    <w:p w14:paraId="76423DD8" w14:textId="447E1782" w:rsidR="00232F9B" w:rsidRDefault="00232F9B"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rPr>
          <w:rFonts w:cs="Times New Roman"/>
          <w:u w:val="single"/>
        </w:rPr>
      </w:pPr>
    </w:p>
    <w:p w14:paraId="34589EFC" w14:textId="5A18B393" w:rsidR="00003768" w:rsidRDefault="003C3DE3"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rPr>
          <w:rFonts w:cs="Times New Roman"/>
          <w:u w:val="single"/>
        </w:rPr>
      </w:pPr>
      <w:r>
        <w:rPr>
          <w:rFonts w:cs="Times New Roman"/>
          <w:u w:val="single"/>
        </w:rPr>
        <w:t>Cost Estimates and Financial Assurance</w:t>
      </w:r>
      <w:r w:rsidR="002D1290">
        <w:rPr>
          <w:rFonts w:cs="Times New Roman"/>
          <w:u w:val="single"/>
        </w:rPr>
        <w:t>:</w:t>
      </w:r>
    </w:p>
    <w:p w14:paraId="750CA49B" w14:textId="4BE0190E" w:rsidR="003C3DE3" w:rsidRDefault="003C3DE3"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pPr>
    </w:p>
    <w:p w14:paraId="6F2E12F0" w14:textId="00508D5E" w:rsidR="00116E77" w:rsidRDefault="00116E77"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pPr>
      <w:r>
        <w:t>General Provisions</w:t>
      </w:r>
    </w:p>
    <w:p w14:paraId="2D4C064C" w14:textId="77777777" w:rsidR="00116E77" w:rsidRDefault="00116E77"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pPr>
    </w:p>
    <w:p w14:paraId="730E5519" w14:textId="77777777" w:rsidR="003C3DE3" w:rsidRPr="002D1290" w:rsidRDefault="003C3DE3" w:rsidP="003C3DE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rPr>
      </w:pPr>
      <w:r w:rsidRPr="002D1290">
        <w:rPr>
          <w:rFonts w:cs="Times New Roman"/>
        </w:rPr>
        <w:lastRenderedPageBreak/>
        <w:t>252:515-27-4. Updating</w:t>
      </w:r>
    </w:p>
    <w:p w14:paraId="07E39D24" w14:textId="77777777" w:rsidR="003C3DE3" w:rsidRPr="003C3DE3" w:rsidRDefault="003C3DE3" w:rsidP="00EB262A">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cs="Times New Roman"/>
          <w:b w:val="0"/>
          <w:bCs w:val="0"/>
          <w:u w:val="single"/>
        </w:rPr>
      </w:pPr>
      <w:r w:rsidRPr="003C3DE3">
        <w:rPr>
          <w:rFonts w:cs="Times New Roman"/>
          <w:b w:val="0"/>
          <w:bCs w:val="0"/>
          <w:u w:val="single"/>
        </w:rPr>
        <w:t>(a) Unit costs. Provided they remain in effect, the unit costs and worksheets in Appendices H and</w:t>
      </w:r>
    </w:p>
    <w:p w14:paraId="421027B3" w14:textId="77777777" w:rsidR="003C3DE3" w:rsidRPr="003C3DE3" w:rsidRDefault="003C3DE3" w:rsidP="00EB262A">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cs="Times New Roman"/>
          <w:b w:val="0"/>
          <w:bCs w:val="0"/>
          <w:u w:val="single"/>
        </w:rPr>
      </w:pPr>
      <w:r w:rsidRPr="003C3DE3">
        <w:rPr>
          <w:rFonts w:cs="Times New Roman"/>
          <w:b w:val="0"/>
          <w:bCs w:val="0"/>
          <w:u w:val="single"/>
        </w:rPr>
        <w:t>I shall be updated no later than April 9, 2005, and at least every five years thereafter.</w:t>
      </w:r>
    </w:p>
    <w:p w14:paraId="6C4E72B8" w14:textId="1D239BF5" w:rsidR="003C3DE3" w:rsidRPr="00DF3710" w:rsidRDefault="003C3DE3" w:rsidP="00DF3710">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cs="Times New Roman"/>
          <w:b w:val="0"/>
          <w:bCs w:val="0"/>
          <w:strike/>
          <w:u w:val="single"/>
        </w:rPr>
      </w:pPr>
      <w:r w:rsidRPr="002500BC">
        <w:rPr>
          <w:rFonts w:cs="Times New Roman"/>
          <w:b w:val="0"/>
          <w:bCs w:val="0"/>
          <w:strike/>
          <w:u w:val="single"/>
        </w:rPr>
        <w:t>(b) Annual updates and adjustments. All references to and deadlines of "April 1 of each year"</w:t>
      </w:r>
      <w:r w:rsidR="00DF3710">
        <w:rPr>
          <w:rFonts w:cs="Times New Roman"/>
          <w:b w:val="0"/>
          <w:bCs w:val="0"/>
          <w:strike/>
          <w:u w:val="single"/>
        </w:rPr>
        <w:t xml:space="preserve"> </w:t>
      </w:r>
      <w:r w:rsidRPr="002500BC">
        <w:rPr>
          <w:rFonts w:cs="Times New Roman"/>
          <w:b w:val="0"/>
          <w:bCs w:val="0"/>
          <w:strike/>
          <w:u w:val="single"/>
        </w:rPr>
        <w:t>in this</w:t>
      </w:r>
      <w:r w:rsidR="002500BC" w:rsidRPr="002500BC">
        <w:rPr>
          <w:rFonts w:cs="Times New Roman"/>
          <w:b w:val="0"/>
          <w:bCs w:val="0"/>
          <w:strike/>
          <w:u w:val="single"/>
        </w:rPr>
        <w:t xml:space="preserve"> </w:t>
      </w:r>
      <w:r w:rsidRPr="002500BC">
        <w:rPr>
          <w:rFonts w:cs="Times New Roman"/>
          <w:b w:val="0"/>
          <w:bCs w:val="0"/>
          <w:strike/>
          <w:u w:val="single"/>
        </w:rPr>
        <w:t>subchapter</w:t>
      </w:r>
      <w:r w:rsidR="002500BC" w:rsidRPr="002500BC">
        <w:rPr>
          <w:rFonts w:cs="Times New Roman"/>
          <w:b w:val="0"/>
          <w:bCs w:val="0"/>
          <w:strike/>
          <w:u w:val="single"/>
        </w:rPr>
        <w:t xml:space="preserve"> </w:t>
      </w:r>
      <w:r w:rsidRPr="002500BC">
        <w:rPr>
          <w:rFonts w:cs="Times New Roman"/>
          <w:b w:val="0"/>
          <w:bCs w:val="0"/>
          <w:strike/>
          <w:u w:val="single"/>
        </w:rPr>
        <w:t>shall be postponed to April 9 of each year. Refer</w:t>
      </w:r>
      <w:r w:rsidR="00EB262A" w:rsidRPr="002500BC">
        <w:rPr>
          <w:rFonts w:cs="Times New Roman"/>
          <w:b w:val="0"/>
          <w:bCs w:val="0"/>
          <w:strike/>
          <w:u w:val="single"/>
        </w:rPr>
        <w:t xml:space="preserve"> </w:t>
      </w:r>
      <w:r w:rsidRPr="002500BC">
        <w:rPr>
          <w:rFonts w:cs="Times New Roman"/>
          <w:b w:val="0"/>
          <w:bCs w:val="0"/>
          <w:strike/>
          <w:u w:val="single"/>
        </w:rPr>
        <w:t>to 252:515-27-8(c) and 27-</w:t>
      </w:r>
      <w:r w:rsidR="00EB262A" w:rsidRPr="002500BC">
        <w:rPr>
          <w:rFonts w:cs="Times New Roman"/>
          <w:b w:val="0"/>
          <w:bCs w:val="0"/>
          <w:strike/>
          <w:u w:val="single"/>
        </w:rPr>
        <w:t xml:space="preserve">      </w:t>
      </w:r>
      <w:r w:rsidRPr="002500BC">
        <w:rPr>
          <w:rFonts w:cs="Times New Roman"/>
          <w:b w:val="0"/>
          <w:bCs w:val="0"/>
          <w:strike/>
          <w:u w:val="single"/>
        </w:rPr>
        <w:t>34(a</w:t>
      </w:r>
      <w:proofErr w:type="gramStart"/>
      <w:r w:rsidRPr="002500BC">
        <w:rPr>
          <w:rFonts w:cs="Times New Roman"/>
          <w:b w:val="0"/>
          <w:bCs w:val="0"/>
          <w:strike/>
          <w:u w:val="single"/>
        </w:rPr>
        <w:t>).</w:t>
      </w:r>
      <w:r w:rsidR="002500BC">
        <w:rPr>
          <w:rFonts w:cs="Times New Roman"/>
          <w:b w:val="0"/>
          <w:bCs w:val="0"/>
          <w:u w:val="single"/>
        </w:rPr>
        <w:t>[</w:t>
      </w:r>
      <w:proofErr w:type="gramEnd"/>
      <w:r w:rsidR="002500BC">
        <w:rPr>
          <w:rFonts w:cs="Times New Roman"/>
          <w:b w:val="0"/>
          <w:bCs w:val="0"/>
          <w:u w:val="single"/>
        </w:rPr>
        <w:t>REVOKED]</w:t>
      </w:r>
    </w:p>
    <w:p w14:paraId="3C1C501D" w14:textId="77777777" w:rsidR="00EB262A" w:rsidRDefault="00EB262A" w:rsidP="00EB262A">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rPr>
          <w:rFonts w:cs="Times New Roman"/>
          <w:b w:val="0"/>
          <w:bCs w:val="0"/>
          <w:u w:val="single"/>
        </w:rPr>
      </w:pPr>
    </w:p>
    <w:p w14:paraId="36DFAF75" w14:textId="72838F45" w:rsidR="00043C25" w:rsidRPr="00EB262A" w:rsidRDefault="00F70FF3" w:rsidP="00EB262A">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rPr>
          <w:rFonts w:cs="Times New Roman"/>
          <w:u w:val="single"/>
        </w:rPr>
      </w:pPr>
      <w:r w:rsidRPr="00EB262A">
        <w:rPr>
          <w:rFonts w:cs="Times New Roman"/>
          <w:u w:val="single"/>
        </w:rPr>
        <w:t xml:space="preserve">Roofing Material Recycling: </w:t>
      </w:r>
    </w:p>
    <w:p w14:paraId="59C9B22D" w14:textId="77777777" w:rsidR="00F70FF3" w:rsidRPr="00F70FF3" w:rsidRDefault="00F70FF3" w:rsidP="00EB262A">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rPr>
          <w:rFonts w:cs="Times New Roman"/>
          <w:u w:val="single"/>
        </w:rPr>
      </w:pPr>
    </w:p>
    <w:p w14:paraId="61B8FBDB" w14:textId="59CD5FC3" w:rsidR="0062382A" w:rsidRPr="004819AB" w:rsidRDefault="0062382A"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rPr>
          <w:rFonts w:cs="Times New Roman"/>
          <w:b w:val="0"/>
          <w:bCs w:val="0"/>
          <w:strike/>
        </w:rPr>
      </w:pPr>
      <w:r w:rsidRPr="004819AB">
        <w:rPr>
          <w:rFonts w:cs="Times New Roman"/>
          <w:strike/>
        </w:rPr>
        <w:t>252:515-41-5.  Duration of permit</w:t>
      </w:r>
    </w:p>
    <w:p w14:paraId="10A2E6FD"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rPr>
          <w:rFonts w:cs="Times New Roman"/>
          <w:strike/>
        </w:rPr>
      </w:pPr>
      <w:r w:rsidRPr="004819AB">
        <w:rPr>
          <w:rFonts w:cs="Times New Roman"/>
          <w:strike/>
        </w:rPr>
        <w:t>(a)</w:t>
      </w:r>
      <w:r>
        <w:tab/>
      </w:r>
      <w:r w:rsidRPr="004819AB">
        <w:rPr>
          <w:rFonts w:cs="Times New Roman"/>
          <w:b/>
          <w:bCs/>
          <w:strike/>
        </w:rPr>
        <w:t xml:space="preserve">Life of site. </w:t>
      </w:r>
      <w:r w:rsidRPr="004819AB">
        <w:rPr>
          <w:rFonts w:cs="Times New Roman"/>
          <w:strike/>
        </w:rPr>
        <w:t>Permits shall be issued for the life of the roofing material recycling facility.</w:t>
      </w:r>
    </w:p>
    <w:p w14:paraId="6F3ED297" w14:textId="50F127EF" w:rsidR="0062382A" w:rsidRDefault="0062382A" w:rsidP="00341DD0">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2" w:line="246" w:lineRule="auto"/>
        <w:ind w:left="0" w:right="241"/>
        <w:jc w:val="both"/>
        <w:rPr>
          <w:rFonts w:cs="Times New Roman"/>
          <w:strike/>
        </w:rPr>
      </w:pPr>
      <w:r w:rsidRPr="004819AB">
        <w:rPr>
          <w:rFonts w:cs="Times New Roman"/>
          <w:strike/>
        </w:rPr>
        <w:t>(b)</w:t>
      </w:r>
      <w:r>
        <w:tab/>
      </w:r>
      <w:r w:rsidRPr="004819AB">
        <w:rPr>
          <w:rFonts w:cs="Times New Roman"/>
          <w:b/>
          <w:bCs/>
          <w:strike/>
        </w:rPr>
        <w:t xml:space="preserve">Cessation of operations. </w:t>
      </w:r>
      <w:r w:rsidRPr="004819AB">
        <w:rPr>
          <w:rFonts w:cs="Times New Roman"/>
          <w:strike/>
        </w:rPr>
        <w:t>If a permitted roofing material recycling facility ceases to accept roofing material for 30 days or more without prior notice to DEQ, the roofing material recycling facility will be deemed to be in the process of final closure and shall begin closure activities.</w:t>
      </w:r>
    </w:p>
    <w:p w14:paraId="4E95DD15" w14:textId="77777777" w:rsidR="00341DD0" w:rsidRPr="004819AB" w:rsidRDefault="00341DD0" w:rsidP="00341DD0">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2" w:line="246" w:lineRule="auto"/>
        <w:ind w:left="0" w:right="241"/>
        <w:jc w:val="both"/>
        <w:rPr>
          <w:rFonts w:cs="Times New Roman"/>
          <w:strike/>
        </w:rPr>
      </w:pPr>
    </w:p>
    <w:p w14:paraId="5821D1A8" w14:textId="77777777" w:rsidR="0062382A" w:rsidRPr="004819AB" w:rsidRDefault="0062382A"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rPr>
          <w:rFonts w:cs="Times New Roman"/>
          <w:b w:val="0"/>
          <w:bCs w:val="0"/>
          <w:strike/>
        </w:rPr>
      </w:pPr>
      <w:r w:rsidRPr="004819AB">
        <w:rPr>
          <w:rFonts w:cs="Times New Roman"/>
          <w:strike/>
        </w:rPr>
        <w:t>252:515-41-6.  Permit transfer</w:t>
      </w:r>
    </w:p>
    <w:p w14:paraId="2474FBF7"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6" w:lineRule="auto"/>
        <w:ind w:left="0" w:right="206"/>
        <w:jc w:val="both"/>
        <w:rPr>
          <w:rFonts w:cs="Times New Roman"/>
          <w:strike/>
        </w:rPr>
      </w:pPr>
      <w:r w:rsidRPr="004819AB">
        <w:rPr>
          <w:rFonts w:cs="Times New Roman"/>
          <w:strike/>
        </w:rPr>
        <w:t>(a)</w:t>
      </w:r>
      <w:r>
        <w:tab/>
      </w:r>
      <w:r w:rsidRPr="004819AB">
        <w:rPr>
          <w:rFonts w:cs="Times New Roman"/>
          <w:b/>
          <w:bCs/>
          <w:strike/>
        </w:rPr>
        <w:t xml:space="preserve">Transfer required. </w:t>
      </w:r>
      <w:r w:rsidRPr="004819AB">
        <w:rPr>
          <w:rFonts w:cs="Times New Roman"/>
          <w:strike/>
        </w:rPr>
        <w:t>If the ownership of a roofing material recycling facility is assumed by a new entity, the permit must be transferred from the previous owner/operator (“transferor”) to the new owner/operator (“transferee”).</w:t>
      </w:r>
    </w:p>
    <w:p w14:paraId="36F2F5B8"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409"/>
        <w:jc w:val="both"/>
        <w:rPr>
          <w:rFonts w:cs="Times New Roman"/>
          <w:strike/>
        </w:rPr>
      </w:pPr>
      <w:r w:rsidRPr="004819AB">
        <w:rPr>
          <w:rFonts w:cs="Times New Roman"/>
          <w:strike/>
        </w:rPr>
        <w:t>(b)</w:t>
      </w:r>
      <w:r>
        <w:tab/>
      </w:r>
      <w:r w:rsidRPr="004819AB">
        <w:rPr>
          <w:rFonts w:cs="Times New Roman"/>
          <w:b/>
          <w:bCs/>
          <w:strike/>
        </w:rPr>
        <w:t xml:space="preserve">Exception. </w:t>
      </w:r>
      <w:r w:rsidRPr="004819AB">
        <w:rPr>
          <w:rFonts w:cs="Times New Roman"/>
          <w:strike/>
        </w:rPr>
        <w:t>Changes in corporate ownership from majority stock transfers do not require a permit transfer. However, such changes require notice to DEQ and submittal of an approved disclosure statement meeting the requirements of OAC 252:515-3-31(g).</w:t>
      </w:r>
    </w:p>
    <w:p w14:paraId="21C95628"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46" w:line="246" w:lineRule="auto"/>
        <w:ind w:left="0" w:right="532"/>
        <w:jc w:val="both"/>
        <w:rPr>
          <w:rFonts w:cs="Times New Roman"/>
          <w:strike/>
        </w:rPr>
      </w:pPr>
      <w:r w:rsidRPr="004819AB">
        <w:rPr>
          <w:rFonts w:cs="Times New Roman"/>
          <w:strike/>
        </w:rPr>
        <w:t>(c)</w:t>
      </w:r>
      <w:r>
        <w:tab/>
      </w:r>
      <w:r w:rsidRPr="004819AB">
        <w:rPr>
          <w:rFonts w:cs="Times New Roman"/>
          <w:b/>
          <w:bCs/>
          <w:strike/>
        </w:rPr>
        <w:t xml:space="preserve">Transfer requirements. </w:t>
      </w:r>
      <w:r w:rsidRPr="004819AB">
        <w:rPr>
          <w:rFonts w:cs="Times New Roman"/>
          <w:strike/>
        </w:rPr>
        <w:t>Permits may be transferred from the transferor to the transferee upon the following conditions:</w:t>
      </w:r>
    </w:p>
    <w:p w14:paraId="43FB0CDB"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line="246" w:lineRule="auto"/>
        <w:ind w:left="360" w:right="659"/>
        <w:jc w:val="both"/>
        <w:rPr>
          <w:rFonts w:cs="Times New Roman"/>
          <w:strike/>
        </w:rPr>
      </w:pPr>
      <w:r w:rsidRPr="004819AB">
        <w:rPr>
          <w:rFonts w:cs="Times New Roman"/>
          <w:strike/>
        </w:rPr>
        <w:t>(1)</w:t>
      </w:r>
      <w:r>
        <w:tab/>
      </w:r>
      <w:r w:rsidRPr="004819AB">
        <w:rPr>
          <w:rFonts w:cs="Times New Roman"/>
          <w:strike/>
        </w:rPr>
        <w:t xml:space="preserve">the transferor has submitted a written request to DEQ for transfer of the permit to the </w:t>
      </w:r>
      <w:proofErr w:type="gramStart"/>
      <w:r w:rsidRPr="004819AB">
        <w:rPr>
          <w:rFonts w:cs="Times New Roman"/>
          <w:strike/>
        </w:rPr>
        <w:t>transferee;</w:t>
      </w:r>
      <w:proofErr w:type="gramEnd"/>
    </w:p>
    <w:p w14:paraId="1128FC9C" w14:textId="77777777" w:rsidR="0062382A" w:rsidRPr="0049795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line="246" w:lineRule="auto"/>
        <w:ind w:left="360" w:right="357"/>
        <w:jc w:val="both"/>
        <w:rPr>
          <w:rFonts w:cs="Times New Roman"/>
          <w:strike/>
        </w:rPr>
      </w:pPr>
      <w:r w:rsidRPr="0049795B">
        <w:rPr>
          <w:rFonts w:cs="Times New Roman"/>
          <w:strike/>
        </w:rPr>
        <w:t>(2)</w:t>
      </w:r>
      <w:r w:rsidRPr="0049795B">
        <w:rPr>
          <w:strike/>
        </w:rPr>
        <w:tab/>
      </w:r>
      <w:r w:rsidRPr="0049795B">
        <w:rPr>
          <w:rFonts w:cs="Times New Roman"/>
          <w:strike/>
        </w:rPr>
        <w:t>the transferee has submitted an approved disclosure statement meeting the requirements of OAC 252:515-3-31(g</w:t>
      </w:r>
      <w:proofErr w:type="gramStart"/>
      <w:r w:rsidRPr="0049795B">
        <w:rPr>
          <w:rFonts w:cs="Times New Roman"/>
          <w:strike/>
        </w:rPr>
        <w:t>);</w:t>
      </w:r>
      <w:proofErr w:type="gramEnd"/>
    </w:p>
    <w:p w14:paraId="6C6FB859"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line="246" w:lineRule="auto"/>
        <w:ind w:left="360" w:right="241"/>
        <w:jc w:val="both"/>
        <w:rPr>
          <w:rFonts w:cs="Times New Roman"/>
          <w:strike/>
        </w:rPr>
      </w:pPr>
      <w:r w:rsidRPr="004819AB">
        <w:rPr>
          <w:rFonts w:cs="Times New Roman"/>
          <w:strike/>
        </w:rPr>
        <w:t>(3)</w:t>
      </w:r>
      <w:r>
        <w:tab/>
      </w:r>
      <w:r w:rsidRPr="004819AB">
        <w:rPr>
          <w:rFonts w:cs="Times New Roman"/>
          <w:strike/>
        </w:rPr>
        <w:t xml:space="preserve">the transferee has, if required, established an approved financial assurance mechanism in an appropriate amount and appropriately </w:t>
      </w:r>
      <w:proofErr w:type="gramStart"/>
      <w:r w:rsidRPr="004819AB">
        <w:rPr>
          <w:rFonts w:cs="Times New Roman"/>
          <w:strike/>
        </w:rPr>
        <w:t>funded;</w:t>
      </w:r>
      <w:proofErr w:type="gramEnd"/>
    </w:p>
    <w:p w14:paraId="150019B5"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jc w:val="both"/>
        <w:rPr>
          <w:rFonts w:cs="Times New Roman"/>
          <w:strike/>
        </w:rPr>
      </w:pPr>
      <w:r w:rsidRPr="004819AB">
        <w:rPr>
          <w:rFonts w:cs="Times New Roman"/>
          <w:strike/>
        </w:rPr>
        <w:t>(4)</w:t>
      </w:r>
      <w:r>
        <w:tab/>
      </w:r>
      <w:r w:rsidRPr="004819AB">
        <w:rPr>
          <w:rFonts w:cs="Times New Roman"/>
          <w:strike/>
        </w:rPr>
        <w:t>the transferee has agreed in writing to comply with:</w:t>
      </w:r>
    </w:p>
    <w:p w14:paraId="3FE6F378" w14:textId="77777777" w:rsidR="0062382A" w:rsidRPr="004819AB" w:rsidRDefault="0062382A" w:rsidP="33146AB3">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rFonts w:cs="Times New Roman"/>
          <w:strike/>
        </w:rPr>
      </w:pPr>
      <w:r w:rsidRPr="004819AB">
        <w:rPr>
          <w:rFonts w:cs="Times New Roman"/>
          <w:strike/>
        </w:rPr>
        <w:t>(A)</w:t>
      </w:r>
      <w:r>
        <w:tab/>
      </w:r>
      <w:r w:rsidRPr="004819AB">
        <w:rPr>
          <w:rFonts w:cs="Times New Roman"/>
          <w:strike/>
        </w:rPr>
        <w:t xml:space="preserve">all permit </w:t>
      </w:r>
      <w:proofErr w:type="gramStart"/>
      <w:r w:rsidRPr="004819AB">
        <w:rPr>
          <w:rFonts w:cs="Times New Roman"/>
          <w:strike/>
        </w:rPr>
        <w:t>conditions;</w:t>
      </w:r>
      <w:proofErr w:type="gramEnd"/>
    </w:p>
    <w:p w14:paraId="1A171DB6" w14:textId="77777777" w:rsidR="0062382A" w:rsidRPr="004819AB" w:rsidRDefault="0062382A" w:rsidP="33146AB3">
      <w:pPr>
        <w:pStyle w:val="BodyText"/>
        <w:tabs>
          <w:tab w:val="left" w:pos="360"/>
          <w:tab w:val="left" w:pos="720"/>
          <w:tab w:val="left" w:pos="1080"/>
          <w:tab w:val="left" w:pos="1440"/>
          <w:tab w:val="left" w:pos="15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rFonts w:cs="Times New Roman"/>
          <w:strike/>
        </w:rPr>
      </w:pPr>
      <w:r w:rsidRPr="004819AB">
        <w:rPr>
          <w:rFonts w:cs="Times New Roman"/>
          <w:strike/>
        </w:rPr>
        <w:t>(B)</w:t>
      </w:r>
      <w:r>
        <w:tab/>
      </w:r>
      <w:r w:rsidRPr="004819AB">
        <w:rPr>
          <w:rFonts w:cs="Times New Roman"/>
          <w:strike/>
        </w:rPr>
        <w:t xml:space="preserve">approved plans and </w:t>
      </w:r>
      <w:proofErr w:type="gramStart"/>
      <w:r w:rsidRPr="004819AB">
        <w:rPr>
          <w:rFonts w:cs="Times New Roman"/>
          <w:strike/>
        </w:rPr>
        <w:t>specifications;</w:t>
      </w:r>
      <w:proofErr w:type="gramEnd"/>
    </w:p>
    <w:p w14:paraId="03DB7DCD" w14:textId="77777777" w:rsidR="0062382A" w:rsidRPr="004819AB" w:rsidRDefault="0062382A" w:rsidP="33146AB3">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rFonts w:cs="Times New Roman"/>
          <w:strike/>
        </w:rPr>
      </w:pPr>
      <w:r w:rsidRPr="004819AB">
        <w:rPr>
          <w:rFonts w:cs="Times New Roman"/>
          <w:strike/>
        </w:rPr>
        <w:t>(C)</w:t>
      </w:r>
      <w:r>
        <w:tab/>
      </w:r>
      <w:r w:rsidRPr="004819AB">
        <w:rPr>
          <w:rFonts w:cs="Times New Roman"/>
          <w:strike/>
        </w:rPr>
        <w:t xml:space="preserve">the Oklahoma Solid Waste Management </w:t>
      </w:r>
      <w:proofErr w:type="gramStart"/>
      <w:r w:rsidRPr="004819AB">
        <w:rPr>
          <w:rFonts w:cs="Times New Roman"/>
          <w:strike/>
        </w:rPr>
        <w:t>Act;</w:t>
      </w:r>
      <w:proofErr w:type="gramEnd"/>
    </w:p>
    <w:p w14:paraId="1675DB2C" w14:textId="77777777" w:rsidR="0062382A" w:rsidRPr="004819AB" w:rsidRDefault="0062382A" w:rsidP="33146AB3">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rFonts w:cs="Times New Roman"/>
          <w:strike/>
        </w:rPr>
      </w:pPr>
      <w:r w:rsidRPr="004819AB">
        <w:rPr>
          <w:rFonts w:cs="Times New Roman"/>
          <w:strike/>
        </w:rPr>
        <w:t>(D)</w:t>
      </w:r>
      <w:r>
        <w:tab/>
      </w:r>
      <w:r w:rsidRPr="004819AB">
        <w:rPr>
          <w:rFonts w:cs="Times New Roman"/>
          <w:strike/>
        </w:rPr>
        <w:t>the rules in this Chapter; and</w:t>
      </w:r>
    </w:p>
    <w:p w14:paraId="4265D537" w14:textId="77777777" w:rsidR="0062382A" w:rsidRPr="004819AB" w:rsidRDefault="0062382A" w:rsidP="33146AB3">
      <w:pPr>
        <w:pStyle w:val="BodyText"/>
        <w:tabs>
          <w:tab w:val="left" w:pos="360"/>
          <w:tab w:val="left" w:pos="720"/>
          <w:tab w:val="left" w:pos="1080"/>
          <w:tab w:val="left" w:pos="1440"/>
          <w:tab w:val="left" w:pos="15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rFonts w:cs="Times New Roman"/>
          <w:strike/>
        </w:rPr>
      </w:pPr>
      <w:r w:rsidRPr="004819AB">
        <w:rPr>
          <w:rFonts w:cs="Times New Roman"/>
          <w:strike/>
        </w:rPr>
        <w:t>(E)</w:t>
      </w:r>
      <w:r>
        <w:tab/>
      </w:r>
      <w:r w:rsidRPr="004819AB">
        <w:rPr>
          <w:rFonts w:cs="Times New Roman"/>
          <w:strike/>
        </w:rPr>
        <w:t xml:space="preserve">any final orders issued pursuant </w:t>
      </w:r>
      <w:proofErr w:type="gramStart"/>
      <w:r w:rsidRPr="004819AB">
        <w:rPr>
          <w:rFonts w:cs="Times New Roman"/>
          <w:strike/>
        </w:rPr>
        <w:t>thereto;</w:t>
      </w:r>
      <w:proofErr w:type="gramEnd"/>
    </w:p>
    <w:p w14:paraId="57B17B97"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cs="Times New Roman"/>
          <w:strike/>
        </w:rPr>
      </w:pPr>
      <w:r w:rsidRPr="004819AB">
        <w:rPr>
          <w:rFonts w:cs="Times New Roman"/>
          <w:strike/>
        </w:rPr>
        <w:t>(5)</w:t>
      </w:r>
      <w:r>
        <w:tab/>
      </w:r>
      <w:r w:rsidRPr="004819AB">
        <w:rPr>
          <w:rFonts w:cs="Times New Roman"/>
          <w:strike/>
        </w:rPr>
        <w:t>the transferee has complied with OAC 252:515-3-33 (relating to oath required); and</w:t>
      </w:r>
    </w:p>
    <w:p w14:paraId="4EDF3D2D"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6" w:lineRule="auto"/>
        <w:ind w:left="360" w:right="532"/>
        <w:jc w:val="both"/>
        <w:rPr>
          <w:rFonts w:cs="Times New Roman"/>
          <w:strike/>
        </w:rPr>
      </w:pPr>
      <w:r w:rsidRPr="004819AB">
        <w:rPr>
          <w:rFonts w:cs="Times New Roman"/>
          <w:strike/>
        </w:rPr>
        <w:t>(6)</w:t>
      </w:r>
      <w:r>
        <w:tab/>
      </w:r>
      <w:r w:rsidRPr="004819AB">
        <w:rPr>
          <w:rFonts w:cs="Times New Roman"/>
          <w:strike/>
        </w:rPr>
        <w:t xml:space="preserve">the facility meets the compliance requirements of OAC 252:4-7-15. In lieu of demonstrating substantial compliance, the parties to the transfer may </w:t>
      </w:r>
      <w:proofErr w:type="gramStart"/>
      <w:r w:rsidRPr="004819AB">
        <w:rPr>
          <w:rFonts w:cs="Times New Roman"/>
          <w:strike/>
        </w:rPr>
        <w:t>enter into</w:t>
      </w:r>
      <w:proofErr w:type="gramEnd"/>
      <w:r w:rsidRPr="004819AB">
        <w:rPr>
          <w:rFonts w:cs="Times New Roman"/>
          <w:strike/>
        </w:rPr>
        <w:t xml:space="preserve"> a Consent Order with DEQ to schedule compliance.</w:t>
      </w:r>
    </w:p>
    <w:p w14:paraId="1A263F35" w14:textId="47CBD5F2" w:rsidR="0062382A" w:rsidRDefault="0062382A" w:rsidP="00341DD0">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659"/>
        <w:jc w:val="both"/>
        <w:rPr>
          <w:rFonts w:cs="Times New Roman"/>
          <w:strike/>
        </w:rPr>
      </w:pPr>
      <w:r w:rsidRPr="004819AB">
        <w:rPr>
          <w:rFonts w:cs="Times New Roman"/>
          <w:strike/>
        </w:rPr>
        <w:t>(d)</w:t>
      </w:r>
      <w:r>
        <w:tab/>
      </w:r>
      <w:r w:rsidRPr="004819AB">
        <w:rPr>
          <w:rFonts w:cs="Times New Roman"/>
          <w:b/>
          <w:bCs/>
          <w:strike/>
        </w:rPr>
        <w:t xml:space="preserve">Transferor responsible. </w:t>
      </w:r>
      <w:r w:rsidRPr="004819AB">
        <w:rPr>
          <w:rFonts w:cs="Times New Roman"/>
          <w:strike/>
        </w:rPr>
        <w:t>Until such time as DEQ approves transfer of the permit to the transferee, the transferor shall remain responsible for the operation of the facility.</w:t>
      </w:r>
    </w:p>
    <w:p w14:paraId="71DB7695" w14:textId="77777777" w:rsidR="00341DD0" w:rsidRPr="004819AB" w:rsidRDefault="00341DD0" w:rsidP="00341DD0">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659"/>
        <w:jc w:val="both"/>
        <w:rPr>
          <w:rFonts w:cs="Times New Roman"/>
          <w:strike/>
        </w:rPr>
      </w:pPr>
    </w:p>
    <w:p w14:paraId="485390CC" w14:textId="77777777" w:rsidR="0062382A" w:rsidRPr="004819AB" w:rsidRDefault="0062382A"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rPr>
          <w:rFonts w:cs="Times New Roman"/>
          <w:b w:val="0"/>
          <w:bCs w:val="0"/>
          <w:strike/>
        </w:rPr>
      </w:pPr>
      <w:r w:rsidRPr="004819AB">
        <w:rPr>
          <w:rFonts w:cs="Times New Roman"/>
          <w:strike/>
        </w:rPr>
        <w:t>252:515-41-7.  Permit applications and requirements</w:t>
      </w:r>
    </w:p>
    <w:p w14:paraId="48E6B2F5"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6" w:lineRule="auto"/>
        <w:ind w:left="0" w:right="712"/>
        <w:jc w:val="both"/>
        <w:rPr>
          <w:rFonts w:cs="Times New Roman"/>
          <w:strike/>
        </w:rPr>
      </w:pPr>
      <w:r w:rsidRPr="004819AB">
        <w:rPr>
          <w:rFonts w:cs="Times New Roman"/>
          <w:strike/>
        </w:rPr>
        <w:lastRenderedPageBreak/>
        <w:t>(a)</w:t>
      </w:r>
      <w:r>
        <w:tab/>
      </w:r>
      <w:r w:rsidRPr="004819AB">
        <w:rPr>
          <w:rFonts w:cs="Times New Roman"/>
          <w:b/>
          <w:bCs/>
          <w:strike/>
        </w:rPr>
        <w:t xml:space="preserve">All permit applications. </w:t>
      </w:r>
      <w:r w:rsidRPr="004819AB">
        <w:rPr>
          <w:rFonts w:cs="Times New Roman"/>
          <w:strike/>
        </w:rPr>
        <w:t>All permit applications are subject to the Oklahoma Uniform Environmental Permitting Act as well as the requirements of this Subchapter.</w:t>
      </w:r>
    </w:p>
    <w:p w14:paraId="556C3A78"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712"/>
        <w:jc w:val="both"/>
        <w:rPr>
          <w:rFonts w:cs="Times New Roman"/>
          <w:strike/>
        </w:rPr>
      </w:pPr>
      <w:r w:rsidRPr="004819AB">
        <w:rPr>
          <w:rFonts w:cs="Times New Roman"/>
          <w:strike/>
        </w:rPr>
        <w:t>(b)</w:t>
      </w:r>
      <w:r>
        <w:tab/>
      </w:r>
      <w:r w:rsidRPr="004819AB">
        <w:rPr>
          <w:rFonts w:cs="Times New Roman"/>
          <w:b/>
          <w:bCs/>
          <w:strike/>
        </w:rPr>
        <w:t xml:space="preserve">New permit applications. </w:t>
      </w:r>
      <w:r w:rsidRPr="004819AB">
        <w:rPr>
          <w:rFonts w:cs="Times New Roman"/>
          <w:strike/>
        </w:rPr>
        <w:t>Applicants requesting a permit for a new roofing material recycling facility shall submit a permit application to DEQ meeting the requirements of this Subchapter.</w:t>
      </w:r>
    </w:p>
    <w:p w14:paraId="340BE2CA" w14:textId="77777777" w:rsidR="0062382A" w:rsidRPr="004819AB" w:rsidRDefault="0062382A" w:rsidP="33146AB3">
      <w:pPr>
        <w:pStyle w:val="Heading1"/>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ind w:left="0"/>
        <w:jc w:val="both"/>
        <w:rPr>
          <w:rFonts w:cs="Times New Roman"/>
          <w:b w:val="0"/>
          <w:bCs w:val="0"/>
          <w:strike/>
        </w:rPr>
      </w:pPr>
      <w:r w:rsidRPr="004819AB">
        <w:rPr>
          <w:rFonts w:cs="Times New Roman"/>
          <w:b w:val="0"/>
          <w:bCs w:val="0"/>
          <w:strike/>
        </w:rPr>
        <w:t>(c)</w:t>
      </w:r>
      <w:r>
        <w:tab/>
      </w:r>
      <w:r w:rsidRPr="004819AB">
        <w:rPr>
          <w:rFonts w:cs="Times New Roman"/>
          <w:strike/>
        </w:rPr>
        <w:t>Modifications required.</w:t>
      </w:r>
    </w:p>
    <w:p w14:paraId="47082704"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6" w:lineRule="auto"/>
        <w:ind w:left="360" w:right="970"/>
        <w:jc w:val="both"/>
        <w:rPr>
          <w:rFonts w:cs="Times New Roman"/>
          <w:strike/>
        </w:rPr>
      </w:pPr>
      <w:r w:rsidRPr="004819AB">
        <w:rPr>
          <w:rFonts w:cs="Times New Roman"/>
          <w:strike/>
        </w:rPr>
        <w:t>(1)</w:t>
      </w:r>
      <w:r>
        <w:tab/>
      </w:r>
      <w:r w:rsidRPr="004819AB">
        <w:rPr>
          <w:rFonts w:cs="Times New Roman"/>
          <w:strike/>
        </w:rPr>
        <w:t>The permit must be modified before making any changes to the approved design, construction, or operation of the facility.</w:t>
      </w:r>
    </w:p>
    <w:p w14:paraId="1ECD90CF"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line="246" w:lineRule="auto"/>
        <w:ind w:left="360" w:right="241"/>
        <w:jc w:val="both"/>
        <w:rPr>
          <w:rFonts w:cs="Times New Roman"/>
          <w:strike/>
        </w:rPr>
      </w:pPr>
      <w:r w:rsidRPr="004819AB">
        <w:rPr>
          <w:rFonts w:cs="Times New Roman"/>
          <w:strike/>
        </w:rPr>
        <w:t>(2)</w:t>
      </w:r>
      <w:r>
        <w:tab/>
      </w:r>
      <w:r w:rsidRPr="004819AB">
        <w:rPr>
          <w:rFonts w:cs="Times New Roman"/>
          <w:strike/>
        </w:rPr>
        <w:t xml:space="preserve">The modification application shall contain any maps, drawings, </w:t>
      </w:r>
      <w:proofErr w:type="gramStart"/>
      <w:r w:rsidRPr="004819AB">
        <w:rPr>
          <w:rFonts w:cs="Times New Roman"/>
          <w:strike/>
        </w:rPr>
        <w:t>plans</w:t>
      </w:r>
      <w:proofErr w:type="gramEnd"/>
      <w:r w:rsidRPr="004819AB">
        <w:rPr>
          <w:rFonts w:cs="Times New Roman"/>
          <w:strike/>
        </w:rPr>
        <w:t xml:space="preserve"> or other documents identified in this Subchapter to ensure the modification will be in compliance with the applicable requirements of this Chapter.</w:t>
      </w:r>
    </w:p>
    <w:p w14:paraId="4F390C32" w14:textId="77777777" w:rsidR="0062382A" w:rsidRPr="004819AB" w:rsidRDefault="0062382A" w:rsidP="33146AB3">
      <w:pPr>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jc w:val="both"/>
        <w:rPr>
          <w:rFonts w:ascii="Times New Roman" w:eastAsia="Times New Roman" w:hAnsi="Times New Roman" w:cs="Times New Roman"/>
          <w:strike/>
          <w:sz w:val="24"/>
          <w:szCs w:val="24"/>
        </w:rPr>
      </w:pPr>
      <w:r w:rsidRPr="004819AB">
        <w:rPr>
          <w:rFonts w:ascii="Times New Roman" w:eastAsia="Times New Roman" w:hAnsi="Times New Roman" w:cs="Times New Roman"/>
          <w:strike/>
          <w:sz w:val="24"/>
          <w:szCs w:val="24"/>
        </w:rPr>
        <w:t>(d)</w:t>
      </w:r>
      <w:r w:rsidRPr="004819AB">
        <w:rPr>
          <w:rFonts w:ascii="Times New Roman" w:hAnsi="Times New Roman" w:cs="Times New Roman"/>
          <w:sz w:val="24"/>
          <w:szCs w:val="24"/>
        </w:rPr>
        <w:tab/>
      </w:r>
      <w:r w:rsidRPr="004819AB">
        <w:rPr>
          <w:rFonts w:ascii="Times New Roman" w:hAnsi="Times New Roman" w:cs="Times New Roman"/>
          <w:b/>
          <w:bCs/>
          <w:strike/>
          <w:sz w:val="24"/>
          <w:szCs w:val="24"/>
        </w:rPr>
        <w:t xml:space="preserve">Administrative correction. </w:t>
      </w:r>
      <w:r w:rsidRPr="004819AB">
        <w:rPr>
          <w:rFonts w:ascii="Times New Roman" w:hAnsi="Times New Roman" w:cs="Times New Roman"/>
          <w:strike/>
          <w:sz w:val="24"/>
          <w:szCs w:val="24"/>
        </w:rPr>
        <w:t>DEQ may make administrative corrections to the permit.</w:t>
      </w:r>
    </w:p>
    <w:p w14:paraId="5A95C071"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2" w:line="246" w:lineRule="auto"/>
        <w:ind w:left="0" w:right="168"/>
        <w:jc w:val="both"/>
        <w:rPr>
          <w:rFonts w:cs="Times New Roman"/>
          <w:strike/>
        </w:rPr>
      </w:pPr>
      <w:r w:rsidRPr="004819AB">
        <w:rPr>
          <w:rFonts w:cs="Times New Roman"/>
          <w:strike/>
        </w:rPr>
        <w:t>(e)</w:t>
      </w:r>
      <w:r>
        <w:tab/>
      </w:r>
      <w:r w:rsidRPr="004819AB">
        <w:rPr>
          <w:rFonts w:cs="Times New Roman"/>
          <w:b/>
          <w:bCs/>
          <w:strike/>
        </w:rPr>
        <w:t xml:space="preserve">Tier I and II permit modifications. </w:t>
      </w:r>
      <w:r w:rsidRPr="004819AB">
        <w:rPr>
          <w:rFonts w:cs="Times New Roman"/>
          <w:strike/>
        </w:rPr>
        <w:t>Applicants requesting a Tier I or Tier II modification of an existing permit shall submit a permit modification application to DEQ meeting the applicable requirements of this Subchapter, but are not required to comply with OAC 252:515-3-33 (relating to oath required), unless otherwise required by statute.</w:t>
      </w:r>
    </w:p>
    <w:p w14:paraId="3E048691"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357"/>
        <w:jc w:val="both"/>
        <w:rPr>
          <w:rFonts w:cs="Times New Roman"/>
          <w:strike/>
        </w:rPr>
      </w:pPr>
      <w:r w:rsidRPr="004819AB">
        <w:rPr>
          <w:rFonts w:cs="Times New Roman"/>
          <w:strike/>
        </w:rPr>
        <w:t>(f)</w:t>
      </w:r>
      <w:r>
        <w:tab/>
      </w:r>
      <w:r w:rsidRPr="004819AB">
        <w:rPr>
          <w:rFonts w:cs="Times New Roman"/>
          <w:b/>
          <w:bCs/>
          <w:strike/>
        </w:rPr>
        <w:t xml:space="preserve">Tier III permit modifications. </w:t>
      </w:r>
      <w:r w:rsidRPr="004819AB">
        <w:rPr>
          <w:rFonts w:cs="Times New Roman"/>
          <w:strike/>
        </w:rPr>
        <w:t xml:space="preserve">Applicants requesting a Tier III modification of an existing permit shall submit a permit modification application to DEQ meeting the applicable requirements of this </w:t>
      </w:r>
      <w:proofErr w:type="gramStart"/>
      <w:r w:rsidRPr="004819AB">
        <w:rPr>
          <w:rFonts w:cs="Times New Roman"/>
          <w:strike/>
        </w:rPr>
        <w:t>Subchapter, and</w:t>
      </w:r>
      <w:proofErr w:type="gramEnd"/>
      <w:r w:rsidRPr="004819AB">
        <w:rPr>
          <w:rFonts w:cs="Times New Roman"/>
          <w:strike/>
        </w:rPr>
        <w:t xml:space="preserve"> comply with OAC 252:515-3-33.</w:t>
      </w:r>
    </w:p>
    <w:p w14:paraId="4EAB4882"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386"/>
        <w:jc w:val="both"/>
        <w:rPr>
          <w:rFonts w:cs="Times New Roman"/>
          <w:strike/>
        </w:rPr>
      </w:pPr>
      <w:r w:rsidRPr="004819AB">
        <w:rPr>
          <w:rFonts w:cs="Times New Roman"/>
          <w:strike/>
        </w:rPr>
        <w:t>(g)</w:t>
      </w:r>
      <w:r>
        <w:tab/>
      </w:r>
      <w:r w:rsidRPr="004819AB">
        <w:rPr>
          <w:rFonts w:cs="Times New Roman"/>
          <w:b/>
          <w:bCs/>
          <w:strike/>
        </w:rPr>
        <w:t xml:space="preserve">Disclosure statement. </w:t>
      </w:r>
      <w:r w:rsidRPr="004819AB">
        <w:rPr>
          <w:rFonts w:cs="Times New Roman"/>
          <w:strike/>
        </w:rPr>
        <w:t>Persons submitting a permit application for a new roofing material recycling facility, or the transfer of an existing roofing material recycling permit, are subject to the disclosure statement requirements of 27A O.S. §§ 2-10-103 and 2-10-302.</w:t>
      </w:r>
    </w:p>
    <w:p w14:paraId="1C098948" w14:textId="77777777" w:rsidR="0062382A" w:rsidRPr="004819AB" w:rsidRDefault="0062382A" w:rsidP="33146A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
        <w:jc w:val="both"/>
        <w:rPr>
          <w:rFonts w:ascii="Times New Roman" w:eastAsia="Times New Roman" w:hAnsi="Times New Roman" w:cs="Times New Roman"/>
          <w:strike/>
          <w:sz w:val="24"/>
          <w:szCs w:val="24"/>
        </w:rPr>
      </w:pPr>
    </w:p>
    <w:p w14:paraId="34E451C5" w14:textId="77777777" w:rsidR="0062382A" w:rsidRPr="004819AB" w:rsidRDefault="0062382A"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rPr>
          <w:rFonts w:cs="Times New Roman"/>
          <w:b w:val="0"/>
          <w:bCs w:val="0"/>
          <w:strike/>
        </w:rPr>
      </w:pPr>
      <w:r w:rsidRPr="004819AB">
        <w:rPr>
          <w:rFonts w:cs="Times New Roman"/>
          <w:strike/>
        </w:rPr>
        <w:t>252:515-41-8.  Variance from the rules of this Chapter</w:t>
      </w:r>
    </w:p>
    <w:p w14:paraId="3621B867"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46" w:line="246" w:lineRule="auto"/>
        <w:ind w:left="0" w:right="364"/>
        <w:jc w:val="both"/>
        <w:rPr>
          <w:rFonts w:cs="Times New Roman"/>
          <w:strike/>
        </w:rPr>
      </w:pPr>
      <w:r w:rsidRPr="004819AB">
        <w:rPr>
          <w:rFonts w:cs="Times New Roman"/>
          <w:strike/>
        </w:rPr>
        <w:t>(a)</w:t>
      </w:r>
      <w:r>
        <w:tab/>
      </w:r>
      <w:r w:rsidRPr="004819AB">
        <w:rPr>
          <w:rFonts w:cs="Times New Roman"/>
          <w:b/>
          <w:bCs/>
          <w:strike/>
        </w:rPr>
        <w:t xml:space="preserve">Application. </w:t>
      </w:r>
      <w:r w:rsidRPr="004819AB">
        <w:rPr>
          <w:rFonts w:cs="Times New Roman"/>
          <w:strike/>
        </w:rPr>
        <w:t>Applicants may, in a permit application, request a variance from one or more provisions of this Chapter in accordance with 27A O.S. § 2-10-304.</w:t>
      </w:r>
    </w:p>
    <w:p w14:paraId="46AC05FC"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364"/>
        <w:jc w:val="both"/>
        <w:rPr>
          <w:rFonts w:cs="Times New Roman"/>
          <w:strike/>
        </w:rPr>
      </w:pPr>
      <w:r w:rsidRPr="004819AB">
        <w:rPr>
          <w:rFonts w:cs="Times New Roman"/>
          <w:strike/>
        </w:rPr>
        <w:t>(b)</w:t>
      </w:r>
      <w:r>
        <w:tab/>
      </w:r>
      <w:r w:rsidRPr="004819AB">
        <w:rPr>
          <w:rFonts w:cs="Times New Roman"/>
          <w:b/>
          <w:bCs/>
          <w:strike/>
        </w:rPr>
        <w:t xml:space="preserve">Technical considerations. </w:t>
      </w:r>
      <w:r w:rsidRPr="004819AB">
        <w:rPr>
          <w:rFonts w:cs="Times New Roman"/>
          <w:strike/>
        </w:rPr>
        <w:t>Applicants requesting a variance must demonstrate that operations under the variance will equal or exceed the protection accorded by the particular rule for which the variance is being requested, and will not result in a hazard to the health, environment, or safety of the people of this State or their property.</w:t>
      </w:r>
    </w:p>
    <w:p w14:paraId="506E61B9" w14:textId="77777777" w:rsidR="0062382A" w:rsidRPr="004819AB" w:rsidRDefault="0062382A" w:rsidP="33146A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
        <w:jc w:val="both"/>
        <w:rPr>
          <w:rFonts w:ascii="Times New Roman" w:eastAsia="Times New Roman" w:hAnsi="Times New Roman" w:cs="Times New Roman"/>
          <w:strike/>
          <w:sz w:val="24"/>
          <w:szCs w:val="24"/>
        </w:rPr>
      </w:pPr>
    </w:p>
    <w:p w14:paraId="35A7D37E" w14:textId="77777777" w:rsidR="0062382A" w:rsidRPr="004819AB" w:rsidRDefault="0062382A"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rPr>
          <w:rFonts w:cs="Times New Roman"/>
          <w:b w:val="0"/>
          <w:bCs w:val="0"/>
          <w:strike/>
        </w:rPr>
      </w:pPr>
      <w:r w:rsidRPr="004819AB">
        <w:rPr>
          <w:rFonts w:cs="Times New Roman"/>
          <w:strike/>
        </w:rPr>
        <w:t>252:515-41-9.  Oath required</w:t>
      </w:r>
    </w:p>
    <w:p w14:paraId="02696816"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2"/>
        <w:ind w:left="0"/>
        <w:jc w:val="both"/>
        <w:rPr>
          <w:rFonts w:cs="Times New Roman"/>
          <w:strike/>
        </w:rPr>
      </w:pPr>
      <w:r w:rsidRPr="004819AB">
        <w:rPr>
          <w:rFonts w:cs="Times New Roman"/>
          <w:strike/>
        </w:rPr>
        <w:t>The applicant shall sign the permit application under oath on forms provided by DEQ.</w:t>
      </w:r>
    </w:p>
    <w:p w14:paraId="20CAC945" w14:textId="77777777" w:rsidR="0062382A" w:rsidRPr="004819AB" w:rsidRDefault="0062382A" w:rsidP="33146A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8"/>
        <w:jc w:val="both"/>
        <w:rPr>
          <w:rFonts w:ascii="Times New Roman" w:eastAsia="Times New Roman" w:hAnsi="Times New Roman" w:cs="Times New Roman"/>
          <w:strike/>
          <w:sz w:val="24"/>
          <w:szCs w:val="24"/>
        </w:rPr>
      </w:pPr>
    </w:p>
    <w:p w14:paraId="1E98152B" w14:textId="77777777" w:rsidR="0062382A" w:rsidRPr="004819AB" w:rsidRDefault="0062382A"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rPr>
          <w:rFonts w:cs="Times New Roman"/>
          <w:b w:val="0"/>
          <w:bCs w:val="0"/>
          <w:strike/>
        </w:rPr>
      </w:pPr>
      <w:r w:rsidRPr="004819AB">
        <w:rPr>
          <w:rFonts w:cs="Times New Roman"/>
          <w:strike/>
        </w:rPr>
        <w:t>252:515-41-10.  Legal right to property</w:t>
      </w:r>
    </w:p>
    <w:p w14:paraId="4B70C679"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6" w:lineRule="auto"/>
        <w:ind w:left="0" w:right="704"/>
        <w:jc w:val="both"/>
        <w:rPr>
          <w:rFonts w:cs="Times New Roman"/>
          <w:strike/>
        </w:rPr>
      </w:pPr>
      <w:r w:rsidRPr="004819AB">
        <w:rPr>
          <w:rFonts w:cs="Times New Roman"/>
          <w:strike/>
        </w:rPr>
        <w:t>(a)</w:t>
      </w:r>
      <w:r>
        <w:tab/>
      </w:r>
      <w:r w:rsidRPr="004819AB">
        <w:rPr>
          <w:rFonts w:cs="Times New Roman"/>
          <w:b/>
          <w:bCs/>
          <w:strike/>
        </w:rPr>
        <w:t xml:space="preserve">Right of access. </w:t>
      </w:r>
      <w:r w:rsidRPr="004819AB">
        <w:rPr>
          <w:rFonts w:cs="Times New Roman"/>
          <w:strike/>
        </w:rPr>
        <w:t>The permit application for a new roofing material recycling facility, or expansion of the permit boundaries of an existing roofing material recycling facility, must contain:</w:t>
      </w:r>
    </w:p>
    <w:p w14:paraId="407ADE1C"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line="246" w:lineRule="auto"/>
        <w:ind w:left="360" w:right="126"/>
        <w:jc w:val="both"/>
        <w:rPr>
          <w:rFonts w:cs="Times New Roman"/>
          <w:strike/>
        </w:rPr>
      </w:pPr>
      <w:r w:rsidRPr="004819AB">
        <w:rPr>
          <w:rFonts w:cs="Times New Roman"/>
          <w:strike/>
        </w:rPr>
        <w:t>(1)</w:t>
      </w:r>
      <w:r>
        <w:tab/>
      </w:r>
      <w:r w:rsidRPr="004819AB">
        <w:rPr>
          <w:rFonts w:cs="Times New Roman"/>
          <w:strike/>
        </w:rPr>
        <w:t>a true and correct copy of a legal document filed in the county in which the facility is located, demonstrating that the applicant possesses a legal right to access and use the property in the manner for which the permit is sought, including any on- or off-site soil borrow areas, throughout the life of the site; and</w:t>
      </w:r>
    </w:p>
    <w:p w14:paraId="44A79CF5"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line="246" w:lineRule="auto"/>
        <w:ind w:left="360" w:right="179"/>
        <w:jc w:val="both"/>
        <w:rPr>
          <w:rFonts w:cs="Times New Roman"/>
          <w:strike/>
        </w:rPr>
      </w:pPr>
      <w:r w:rsidRPr="004819AB">
        <w:rPr>
          <w:rFonts w:cs="Times New Roman"/>
          <w:strike/>
        </w:rPr>
        <w:t>(2)</w:t>
      </w:r>
      <w:r>
        <w:tab/>
      </w:r>
      <w:r w:rsidRPr="004819AB">
        <w:rPr>
          <w:rFonts w:cs="Times New Roman"/>
          <w:strike/>
        </w:rPr>
        <w:t xml:space="preserve">a certification, by affidavit, that the applicant owns the real property, has a current lease </w:t>
      </w:r>
      <w:r w:rsidRPr="004819AB">
        <w:rPr>
          <w:rFonts w:cs="Times New Roman"/>
          <w:strike/>
        </w:rPr>
        <w:lastRenderedPageBreak/>
        <w:t>or easement which is given to accomplish the permitted purpose, or has provided legal notice to the landowner.</w:t>
      </w:r>
    </w:p>
    <w:p w14:paraId="6D3D331A"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364"/>
        <w:jc w:val="both"/>
        <w:rPr>
          <w:rFonts w:cs="Times New Roman"/>
          <w:strike/>
        </w:rPr>
      </w:pPr>
      <w:r w:rsidRPr="004819AB">
        <w:rPr>
          <w:rFonts w:cs="Times New Roman"/>
          <w:strike/>
        </w:rPr>
        <w:t>(b)</w:t>
      </w:r>
      <w:r>
        <w:tab/>
      </w:r>
      <w:r w:rsidRPr="004819AB">
        <w:rPr>
          <w:rFonts w:cs="Times New Roman"/>
          <w:b/>
          <w:bCs/>
          <w:strike/>
        </w:rPr>
        <w:t xml:space="preserve">Option for use. </w:t>
      </w:r>
      <w:r w:rsidRPr="004819AB">
        <w:rPr>
          <w:rFonts w:cs="Times New Roman"/>
          <w:strike/>
        </w:rPr>
        <w:t>If an option for right of access is predicated upon the issuance of a permit prior to the exercise of that option, then the applicant must submit a copy of the option with the permit application. Once the permit has been issued, the applicant must comply with (a) of this Section prior to beginning construction.</w:t>
      </w:r>
    </w:p>
    <w:p w14:paraId="6E3B04AE" w14:textId="448983BA" w:rsidR="0062382A" w:rsidRDefault="0062382A" w:rsidP="00341DD0">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364"/>
        <w:jc w:val="both"/>
        <w:rPr>
          <w:rFonts w:cs="Times New Roman"/>
          <w:strike/>
        </w:rPr>
      </w:pPr>
      <w:r w:rsidRPr="004819AB">
        <w:rPr>
          <w:rFonts w:cs="Times New Roman"/>
          <w:strike/>
        </w:rPr>
        <w:t>(c)</w:t>
      </w:r>
      <w:r>
        <w:tab/>
      </w:r>
      <w:r w:rsidRPr="004819AB">
        <w:rPr>
          <w:rFonts w:cs="Times New Roman"/>
          <w:b/>
          <w:bCs/>
          <w:strike/>
        </w:rPr>
        <w:t xml:space="preserve">Easement to DEQ. </w:t>
      </w:r>
      <w:r w:rsidRPr="004819AB">
        <w:rPr>
          <w:rFonts w:cs="Times New Roman"/>
          <w:strike/>
        </w:rPr>
        <w:t>Unless the property owner is a unit of government, a temporary easement shall be executed allowing DEQ and/or its contractors the right to access the property to perform closure, post-closure monitoring, or corrective action in the event of default by the owner/operator.</w:t>
      </w:r>
    </w:p>
    <w:p w14:paraId="6A8F501B" w14:textId="77777777" w:rsidR="00341DD0" w:rsidRPr="004819AB" w:rsidRDefault="00341DD0" w:rsidP="00341DD0">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364"/>
        <w:jc w:val="both"/>
        <w:rPr>
          <w:rFonts w:cs="Times New Roman"/>
          <w:strike/>
        </w:rPr>
      </w:pPr>
    </w:p>
    <w:p w14:paraId="692F7175" w14:textId="77777777" w:rsidR="0062382A" w:rsidRPr="004819AB" w:rsidRDefault="0062382A" w:rsidP="33146AB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jc w:val="both"/>
        <w:rPr>
          <w:rFonts w:cs="Times New Roman"/>
          <w:b w:val="0"/>
          <w:bCs w:val="0"/>
          <w:strike/>
        </w:rPr>
      </w:pPr>
      <w:r w:rsidRPr="004819AB">
        <w:rPr>
          <w:rFonts w:cs="Times New Roman"/>
          <w:strike/>
        </w:rPr>
        <w:t>252:515-41-11.  Permit applications</w:t>
      </w:r>
    </w:p>
    <w:p w14:paraId="5C208538"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6" w:lineRule="auto"/>
        <w:ind w:left="0" w:right="438"/>
        <w:jc w:val="both"/>
        <w:rPr>
          <w:rFonts w:cs="Times New Roman"/>
          <w:strike/>
        </w:rPr>
      </w:pPr>
      <w:r w:rsidRPr="004819AB">
        <w:rPr>
          <w:rFonts w:cs="Times New Roman"/>
          <w:strike/>
        </w:rPr>
        <w:t>(a)</w:t>
      </w:r>
      <w:r>
        <w:tab/>
      </w:r>
      <w:r w:rsidRPr="004819AB">
        <w:rPr>
          <w:rFonts w:cs="Times New Roman"/>
          <w:b/>
          <w:bCs/>
          <w:strike/>
        </w:rPr>
        <w:t xml:space="preserve">New applications. </w:t>
      </w:r>
      <w:r w:rsidRPr="004819AB">
        <w:rPr>
          <w:rFonts w:cs="Times New Roman"/>
          <w:strike/>
        </w:rPr>
        <w:t>A permit application for a new roofing material recycling facility shall include all information required by the Oklahoma Uniform Environmental Permitting Act, including:</w:t>
      </w:r>
    </w:p>
    <w:p w14:paraId="66A3AEE0"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jc w:val="both"/>
        <w:rPr>
          <w:rFonts w:cs="Times New Roman"/>
          <w:strike/>
        </w:rPr>
      </w:pPr>
      <w:r w:rsidRPr="004819AB">
        <w:rPr>
          <w:rFonts w:cs="Times New Roman"/>
          <w:strike/>
        </w:rPr>
        <w:t>(1)</w:t>
      </w:r>
      <w:r>
        <w:tab/>
      </w:r>
      <w:r w:rsidRPr="004819AB">
        <w:rPr>
          <w:rFonts w:cs="Times New Roman"/>
          <w:strike/>
        </w:rPr>
        <w:t xml:space="preserve">the owner/operator's name, mailing address, and phone </w:t>
      </w:r>
      <w:proofErr w:type="gramStart"/>
      <w:r w:rsidRPr="004819AB">
        <w:rPr>
          <w:rFonts w:cs="Times New Roman"/>
          <w:strike/>
        </w:rPr>
        <w:t>number;</w:t>
      </w:r>
      <w:proofErr w:type="gramEnd"/>
    </w:p>
    <w:p w14:paraId="3078B90B"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6" w:lineRule="auto"/>
        <w:ind w:left="360" w:right="583"/>
        <w:jc w:val="both"/>
        <w:rPr>
          <w:rFonts w:cs="Times New Roman"/>
          <w:strike/>
        </w:rPr>
      </w:pPr>
      <w:r w:rsidRPr="004819AB">
        <w:rPr>
          <w:rFonts w:cs="Times New Roman"/>
          <w:strike/>
        </w:rPr>
        <w:t>(2)</w:t>
      </w:r>
      <w:r>
        <w:tab/>
      </w:r>
      <w:r w:rsidRPr="004819AB">
        <w:rPr>
          <w:rFonts w:cs="Times New Roman"/>
          <w:strike/>
        </w:rPr>
        <w:t xml:space="preserve">the name by which the facility will be known, the mailing address of the facility, the street address of the facility (if different from the mailing address), and the facility phone </w:t>
      </w:r>
      <w:proofErr w:type="gramStart"/>
      <w:r w:rsidRPr="004819AB">
        <w:rPr>
          <w:rFonts w:cs="Times New Roman"/>
          <w:strike/>
        </w:rPr>
        <w:t>number;</w:t>
      </w:r>
      <w:proofErr w:type="gramEnd"/>
    </w:p>
    <w:p w14:paraId="225FA387"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jc w:val="both"/>
        <w:rPr>
          <w:rFonts w:cs="Times New Roman"/>
          <w:strike/>
        </w:rPr>
      </w:pPr>
      <w:r w:rsidRPr="004819AB">
        <w:rPr>
          <w:rFonts w:cs="Times New Roman"/>
          <w:strike/>
        </w:rPr>
        <w:t>(3)</w:t>
      </w:r>
      <w:r>
        <w:tab/>
      </w:r>
      <w:r w:rsidRPr="004819AB">
        <w:rPr>
          <w:rFonts w:cs="Times New Roman"/>
          <w:strike/>
        </w:rPr>
        <w:t>a disclosure statement completed in accordance with OAC 252:515-3-31(g</w:t>
      </w:r>
      <w:proofErr w:type="gramStart"/>
      <w:r w:rsidRPr="004819AB">
        <w:rPr>
          <w:rFonts w:cs="Times New Roman"/>
          <w:strike/>
        </w:rPr>
        <w:t>);</w:t>
      </w:r>
      <w:proofErr w:type="gramEnd"/>
    </w:p>
    <w:p w14:paraId="4A11454A"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6" w:lineRule="auto"/>
        <w:ind w:left="360" w:right="438"/>
        <w:jc w:val="both"/>
        <w:rPr>
          <w:rFonts w:cs="Times New Roman"/>
          <w:strike/>
        </w:rPr>
      </w:pPr>
      <w:r w:rsidRPr="004819AB">
        <w:rPr>
          <w:rFonts w:cs="Times New Roman"/>
          <w:strike/>
        </w:rPr>
        <w:t>(4)</w:t>
      </w:r>
      <w:r>
        <w:tab/>
      </w:r>
      <w:r w:rsidRPr="004819AB">
        <w:rPr>
          <w:rFonts w:cs="Times New Roman"/>
          <w:strike/>
        </w:rPr>
        <w:t>a legal description, by metes and bounds; section, township, and range, or parts thereof; or book and page number of plat records for platted property, of:</w:t>
      </w:r>
    </w:p>
    <w:p w14:paraId="139BFA28" w14:textId="77777777" w:rsidR="0062382A" w:rsidRPr="004819AB" w:rsidRDefault="0062382A" w:rsidP="33146AB3">
      <w:pPr>
        <w:pStyle w:val="BodyText"/>
        <w:tabs>
          <w:tab w:val="left" w:pos="360"/>
          <w:tab w:val="left" w:pos="720"/>
          <w:tab w:val="left" w:pos="1080"/>
          <w:tab w:val="left" w:pos="1440"/>
          <w:tab w:val="left" w:pos="15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jc w:val="both"/>
        <w:rPr>
          <w:rFonts w:cs="Times New Roman"/>
          <w:strike/>
        </w:rPr>
      </w:pPr>
      <w:r w:rsidRPr="004819AB">
        <w:rPr>
          <w:rFonts w:cs="Times New Roman"/>
          <w:strike/>
        </w:rPr>
        <w:t>(A)</w:t>
      </w:r>
      <w:r>
        <w:tab/>
      </w:r>
      <w:r w:rsidRPr="004819AB">
        <w:rPr>
          <w:rFonts w:cs="Times New Roman"/>
          <w:strike/>
        </w:rPr>
        <w:t xml:space="preserve">the proposed permit </w:t>
      </w:r>
      <w:proofErr w:type="gramStart"/>
      <w:r w:rsidRPr="004819AB">
        <w:rPr>
          <w:rFonts w:cs="Times New Roman"/>
          <w:strike/>
        </w:rPr>
        <w:t>boundary;</w:t>
      </w:r>
      <w:proofErr w:type="gramEnd"/>
    </w:p>
    <w:p w14:paraId="61D894F0" w14:textId="77777777" w:rsidR="0062382A" w:rsidRPr="004819AB" w:rsidRDefault="0062382A" w:rsidP="33146AB3">
      <w:pPr>
        <w:pStyle w:val="BodyText"/>
        <w:tabs>
          <w:tab w:val="left" w:pos="360"/>
          <w:tab w:val="left" w:pos="720"/>
          <w:tab w:val="left" w:pos="1080"/>
          <w:tab w:val="left" w:pos="1440"/>
          <w:tab w:val="left" w:pos="15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rFonts w:cs="Times New Roman"/>
          <w:strike/>
        </w:rPr>
      </w:pPr>
      <w:r w:rsidRPr="004819AB">
        <w:rPr>
          <w:rFonts w:cs="Times New Roman"/>
          <w:strike/>
        </w:rPr>
        <w:t>(B)</w:t>
      </w:r>
      <w:r>
        <w:tab/>
      </w:r>
      <w:r w:rsidRPr="004819AB">
        <w:rPr>
          <w:rFonts w:cs="Times New Roman"/>
          <w:strike/>
        </w:rPr>
        <w:t>the proposed waste processing and/or disposal areas</w:t>
      </w:r>
    </w:p>
    <w:p w14:paraId="4CD6B52C"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cs="Times New Roman"/>
          <w:strike/>
        </w:rPr>
      </w:pPr>
      <w:r w:rsidRPr="004819AB">
        <w:rPr>
          <w:rFonts w:cs="Times New Roman"/>
          <w:strike/>
        </w:rPr>
        <w:t>(5)</w:t>
      </w:r>
      <w:r>
        <w:tab/>
      </w:r>
      <w:r w:rsidRPr="004819AB">
        <w:rPr>
          <w:rFonts w:cs="Times New Roman"/>
          <w:strike/>
        </w:rPr>
        <w:t xml:space="preserve">latitude and longitude of all corners of the permit boundary and the facility </w:t>
      </w:r>
      <w:proofErr w:type="gramStart"/>
      <w:r w:rsidRPr="004819AB">
        <w:rPr>
          <w:rFonts w:cs="Times New Roman"/>
          <w:strike/>
        </w:rPr>
        <w:t>entrance;</w:t>
      </w:r>
      <w:proofErr w:type="gramEnd"/>
    </w:p>
    <w:p w14:paraId="63F127BB"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cs="Times New Roman"/>
          <w:strike/>
        </w:rPr>
      </w:pPr>
      <w:r w:rsidRPr="004819AB">
        <w:rPr>
          <w:rFonts w:cs="Times New Roman"/>
          <w:strike/>
        </w:rPr>
        <w:t>(6)</w:t>
      </w:r>
      <w:r>
        <w:tab/>
      </w:r>
      <w:r w:rsidRPr="004819AB">
        <w:rPr>
          <w:rFonts w:cs="Times New Roman"/>
          <w:strike/>
        </w:rPr>
        <w:t xml:space="preserve">the location of the site from the nearest town or </w:t>
      </w:r>
      <w:proofErr w:type="gramStart"/>
      <w:r w:rsidRPr="004819AB">
        <w:rPr>
          <w:rFonts w:cs="Times New Roman"/>
          <w:strike/>
        </w:rPr>
        <w:t>city;</w:t>
      </w:r>
      <w:proofErr w:type="gramEnd"/>
    </w:p>
    <w:p w14:paraId="358E2D77"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cs="Times New Roman"/>
          <w:strike/>
        </w:rPr>
      </w:pPr>
      <w:r w:rsidRPr="004819AB">
        <w:rPr>
          <w:rFonts w:cs="Times New Roman"/>
          <w:strike/>
        </w:rPr>
        <w:t>(7)</w:t>
      </w:r>
      <w:r>
        <w:tab/>
      </w:r>
      <w:r w:rsidRPr="004819AB">
        <w:rPr>
          <w:rFonts w:cs="Times New Roman"/>
          <w:strike/>
        </w:rPr>
        <w:t xml:space="preserve">a description of all processing, storage, and disposal operations and </w:t>
      </w:r>
      <w:proofErr w:type="gramStart"/>
      <w:r w:rsidRPr="004819AB">
        <w:rPr>
          <w:rFonts w:cs="Times New Roman"/>
          <w:strike/>
        </w:rPr>
        <w:t>units;</w:t>
      </w:r>
      <w:proofErr w:type="gramEnd"/>
    </w:p>
    <w:p w14:paraId="2A7303BA"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41"/>
        <w:ind w:left="360"/>
        <w:jc w:val="both"/>
        <w:rPr>
          <w:rFonts w:cs="Times New Roman"/>
          <w:strike/>
        </w:rPr>
      </w:pPr>
      <w:r w:rsidRPr="004819AB">
        <w:rPr>
          <w:rFonts w:cs="Times New Roman"/>
          <w:strike/>
        </w:rPr>
        <w:t>(8)</w:t>
      </w:r>
      <w:r>
        <w:tab/>
      </w:r>
      <w:r w:rsidRPr="004819AB">
        <w:rPr>
          <w:rFonts w:cs="Times New Roman"/>
          <w:strike/>
        </w:rPr>
        <w:t xml:space="preserve">a description of the anticipated waste streams and amount received per </w:t>
      </w:r>
      <w:proofErr w:type="gramStart"/>
      <w:r w:rsidRPr="004819AB">
        <w:rPr>
          <w:rFonts w:cs="Times New Roman"/>
          <w:strike/>
        </w:rPr>
        <w:t>day;</w:t>
      </w:r>
      <w:proofErr w:type="gramEnd"/>
    </w:p>
    <w:p w14:paraId="1962B3B7" w14:textId="77777777" w:rsidR="0062382A" w:rsidRPr="004819AB"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cs="Times New Roman"/>
          <w:strike/>
        </w:rPr>
      </w:pPr>
      <w:r w:rsidRPr="004819AB">
        <w:rPr>
          <w:rFonts w:cs="Times New Roman"/>
          <w:strike/>
        </w:rPr>
        <w:t>(9)</w:t>
      </w:r>
      <w:r>
        <w:tab/>
      </w:r>
      <w:r w:rsidRPr="004819AB">
        <w:rPr>
          <w:rFonts w:cs="Times New Roman"/>
          <w:strike/>
        </w:rPr>
        <w:t>data, plans, and specifications for the following:</w:t>
      </w:r>
    </w:p>
    <w:p w14:paraId="7A952F58" w14:textId="77777777" w:rsidR="0062382A" w:rsidRPr="004819AB" w:rsidRDefault="0062382A" w:rsidP="33146AB3">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6" w:lineRule="auto"/>
        <w:ind w:left="720" w:right="168"/>
        <w:jc w:val="both"/>
        <w:rPr>
          <w:rFonts w:cs="Times New Roman"/>
          <w:strike/>
        </w:rPr>
      </w:pPr>
      <w:r w:rsidRPr="004819AB">
        <w:rPr>
          <w:rFonts w:cs="Times New Roman"/>
          <w:strike/>
        </w:rPr>
        <w:t>(A)</w:t>
      </w:r>
      <w:r>
        <w:tab/>
      </w:r>
      <w:r w:rsidRPr="004819AB">
        <w:rPr>
          <w:rFonts w:cs="Times New Roman"/>
          <w:strike/>
        </w:rPr>
        <w:t xml:space="preserve">a demonstration the proposed facility meets the location restrictions of Subchapter 5 of this </w:t>
      </w:r>
      <w:proofErr w:type="gramStart"/>
      <w:r w:rsidRPr="004819AB">
        <w:rPr>
          <w:rFonts w:cs="Times New Roman"/>
          <w:strike/>
        </w:rPr>
        <w:t>Chapter;</w:t>
      </w:r>
      <w:proofErr w:type="gramEnd"/>
    </w:p>
    <w:p w14:paraId="48464831" w14:textId="77777777" w:rsidR="0062382A" w:rsidRPr="004819AB" w:rsidRDefault="0062382A" w:rsidP="33146AB3">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line="246" w:lineRule="auto"/>
        <w:ind w:left="720" w:right="241"/>
        <w:jc w:val="both"/>
        <w:rPr>
          <w:rFonts w:cs="Times New Roman"/>
          <w:strike/>
        </w:rPr>
      </w:pPr>
      <w:r w:rsidRPr="004819AB">
        <w:rPr>
          <w:rFonts w:cs="Times New Roman"/>
          <w:strike/>
        </w:rPr>
        <w:t>(B)</w:t>
      </w:r>
      <w:r>
        <w:tab/>
      </w:r>
      <w:r w:rsidRPr="004819AB">
        <w:rPr>
          <w:rFonts w:cs="Times New Roman"/>
          <w:strike/>
        </w:rPr>
        <w:t xml:space="preserve">an operational plan describing how compliance with the operational requirements of Subchapter 19 of this Chapter, as applicable to the proposed facility, will be </w:t>
      </w:r>
      <w:proofErr w:type="gramStart"/>
      <w:r w:rsidRPr="004819AB">
        <w:rPr>
          <w:rFonts w:cs="Times New Roman"/>
          <w:strike/>
        </w:rPr>
        <w:t>achieved;</w:t>
      </w:r>
      <w:proofErr w:type="gramEnd"/>
    </w:p>
    <w:p w14:paraId="4B4C5824" w14:textId="77777777" w:rsidR="0062382A" w:rsidRPr="004819AB" w:rsidRDefault="0062382A" w:rsidP="33146AB3">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line="246" w:lineRule="auto"/>
        <w:ind w:left="720" w:right="241"/>
        <w:jc w:val="both"/>
        <w:rPr>
          <w:rFonts w:cs="Times New Roman"/>
          <w:strike/>
        </w:rPr>
      </w:pPr>
      <w:r w:rsidRPr="004819AB">
        <w:rPr>
          <w:rFonts w:cs="Times New Roman"/>
          <w:strike/>
        </w:rPr>
        <w:t>(C)</w:t>
      </w:r>
      <w:r>
        <w:tab/>
      </w:r>
      <w:r w:rsidRPr="004819AB">
        <w:rPr>
          <w:rFonts w:cs="Times New Roman"/>
          <w:strike/>
        </w:rPr>
        <w:t xml:space="preserve">a plan describing how compliance with the stormwater management requirements of Subchapter 17 of this Chapter will be </w:t>
      </w:r>
      <w:proofErr w:type="gramStart"/>
      <w:r w:rsidRPr="004819AB">
        <w:rPr>
          <w:rFonts w:cs="Times New Roman"/>
          <w:strike/>
        </w:rPr>
        <w:t>achieved;</w:t>
      </w:r>
      <w:proofErr w:type="gramEnd"/>
    </w:p>
    <w:p w14:paraId="4ADE3CD6" w14:textId="77777777" w:rsidR="0062382A" w:rsidRPr="004819AB" w:rsidRDefault="0062382A" w:rsidP="33146AB3">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line="246" w:lineRule="auto"/>
        <w:ind w:left="720" w:right="241"/>
        <w:jc w:val="both"/>
        <w:rPr>
          <w:rFonts w:cs="Times New Roman"/>
          <w:strike/>
        </w:rPr>
      </w:pPr>
      <w:r w:rsidRPr="004819AB">
        <w:rPr>
          <w:rFonts w:cs="Times New Roman"/>
          <w:strike/>
        </w:rPr>
        <w:t>(D)</w:t>
      </w:r>
      <w:r>
        <w:tab/>
      </w:r>
      <w:r w:rsidRPr="004819AB">
        <w:rPr>
          <w:rFonts w:cs="Times New Roman"/>
          <w:strike/>
        </w:rPr>
        <w:t>plans for closure of the facility in accordance with Subchapter 25 of this Chapter; and</w:t>
      </w:r>
    </w:p>
    <w:p w14:paraId="4AD0BCD3" w14:textId="77777777" w:rsidR="0062382A" w:rsidRPr="004819AB" w:rsidRDefault="0062382A" w:rsidP="33146AB3">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line="246" w:lineRule="auto"/>
        <w:ind w:left="720" w:right="659"/>
        <w:jc w:val="both"/>
        <w:rPr>
          <w:rFonts w:cs="Times New Roman"/>
          <w:strike/>
        </w:rPr>
      </w:pPr>
      <w:r w:rsidRPr="004819AB">
        <w:rPr>
          <w:rFonts w:cs="Times New Roman"/>
          <w:strike/>
        </w:rPr>
        <w:t>(E)</w:t>
      </w:r>
      <w:r>
        <w:tab/>
      </w:r>
      <w:r w:rsidRPr="004819AB">
        <w:rPr>
          <w:rFonts w:cs="Times New Roman"/>
          <w:strike/>
        </w:rPr>
        <w:t>establishment of financial assurance in accordance with Subchapter 27 of this Chapter.</w:t>
      </w:r>
    </w:p>
    <w:p w14:paraId="44E8D7BF" w14:textId="77777777" w:rsidR="0062382A" w:rsidRPr="004819AB" w:rsidRDefault="0062382A" w:rsidP="33146AB3">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5" w:line="246" w:lineRule="auto"/>
        <w:ind w:left="0" w:right="168"/>
        <w:jc w:val="both"/>
        <w:rPr>
          <w:rFonts w:cs="Times New Roman"/>
          <w:strike/>
        </w:rPr>
      </w:pPr>
      <w:r w:rsidRPr="004819AB">
        <w:rPr>
          <w:rFonts w:cs="Times New Roman"/>
          <w:strike/>
        </w:rPr>
        <w:t>(b)</w:t>
      </w:r>
      <w:r>
        <w:tab/>
      </w:r>
      <w:r w:rsidRPr="004819AB">
        <w:rPr>
          <w:rFonts w:cs="Times New Roman"/>
          <w:b/>
          <w:bCs/>
          <w:strike/>
        </w:rPr>
        <w:t xml:space="preserve">Information not identified. </w:t>
      </w:r>
      <w:r w:rsidRPr="004819AB">
        <w:rPr>
          <w:rFonts w:cs="Times New Roman"/>
          <w:strike/>
        </w:rPr>
        <w:t>DEQ may require the applicant to submit additional data, revise design specifications or propose environmental safeguards as necessary to meet DEQ rules for the protection of human health and the environment.</w:t>
      </w:r>
    </w:p>
    <w:p w14:paraId="79FFB468" w14:textId="7E00205B" w:rsidR="0062382A" w:rsidRPr="00056FB2" w:rsidRDefault="0062382A" w:rsidP="33146AB3">
      <w:pPr>
        <w:rPr>
          <w:strike/>
          <w:sz w:val="24"/>
          <w:szCs w:val="24"/>
        </w:rPr>
      </w:pPr>
      <w:r w:rsidRPr="00056FB2">
        <w:rPr>
          <w:rFonts w:cs="Times New Roman"/>
          <w:strike/>
        </w:rPr>
        <w:t>(c)</w:t>
      </w:r>
      <w:r>
        <w:tab/>
      </w:r>
      <w:r w:rsidRPr="00056FB2">
        <w:rPr>
          <w:rFonts w:cs="Times New Roman"/>
          <w:b/>
          <w:bCs/>
          <w:strike/>
        </w:rPr>
        <w:t xml:space="preserve">Permit modification applications. </w:t>
      </w:r>
      <w:r w:rsidRPr="00056FB2">
        <w:rPr>
          <w:rFonts w:cs="Times New Roman"/>
          <w:strike/>
        </w:rPr>
        <w:t>An applicant requesting a modification to an existing permit shall submit information identified in this Part related</w:t>
      </w:r>
      <w:r w:rsidRPr="33146AB3">
        <w:rPr>
          <w:rFonts w:cs="Times New Roman"/>
          <w:strike/>
        </w:rPr>
        <w:t xml:space="preserve"> to the proposed modification.</w:t>
      </w:r>
    </w:p>
    <w:sectPr w:rsidR="0062382A" w:rsidRPr="0005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B9"/>
    <w:rsid w:val="00003768"/>
    <w:rsid w:val="00043C25"/>
    <w:rsid w:val="0005374C"/>
    <w:rsid w:val="00056FB2"/>
    <w:rsid w:val="000760A3"/>
    <w:rsid w:val="000977C7"/>
    <w:rsid w:val="000B3426"/>
    <w:rsid w:val="000D4609"/>
    <w:rsid w:val="000D48D6"/>
    <w:rsid w:val="000D7C56"/>
    <w:rsid w:val="000F2E36"/>
    <w:rsid w:val="00116E77"/>
    <w:rsid w:val="00157721"/>
    <w:rsid w:val="001675FB"/>
    <w:rsid w:val="001678DA"/>
    <w:rsid w:val="0017367A"/>
    <w:rsid w:val="00181A46"/>
    <w:rsid w:val="001D6A67"/>
    <w:rsid w:val="0022216B"/>
    <w:rsid w:val="00232F9B"/>
    <w:rsid w:val="002458E3"/>
    <w:rsid w:val="002500BC"/>
    <w:rsid w:val="00255826"/>
    <w:rsid w:val="00277ACF"/>
    <w:rsid w:val="00284AFD"/>
    <w:rsid w:val="00286866"/>
    <w:rsid w:val="00292FA3"/>
    <w:rsid w:val="00294B09"/>
    <w:rsid w:val="002A0AF4"/>
    <w:rsid w:val="002D1290"/>
    <w:rsid w:val="00316236"/>
    <w:rsid w:val="003173BE"/>
    <w:rsid w:val="00323FDF"/>
    <w:rsid w:val="00336764"/>
    <w:rsid w:val="00341DD0"/>
    <w:rsid w:val="00365EA4"/>
    <w:rsid w:val="00370E6E"/>
    <w:rsid w:val="00384CD3"/>
    <w:rsid w:val="0039144D"/>
    <w:rsid w:val="003C3DE3"/>
    <w:rsid w:val="003D5A5A"/>
    <w:rsid w:val="00452A37"/>
    <w:rsid w:val="004819AB"/>
    <w:rsid w:val="00484E01"/>
    <w:rsid w:val="0049795B"/>
    <w:rsid w:val="00510EDF"/>
    <w:rsid w:val="00520AD5"/>
    <w:rsid w:val="005330C4"/>
    <w:rsid w:val="00552EAB"/>
    <w:rsid w:val="005B28D1"/>
    <w:rsid w:val="005E2CD7"/>
    <w:rsid w:val="0062382A"/>
    <w:rsid w:val="00632895"/>
    <w:rsid w:val="006543A0"/>
    <w:rsid w:val="00665456"/>
    <w:rsid w:val="006D345C"/>
    <w:rsid w:val="0071425C"/>
    <w:rsid w:val="00716DA2"/>
    <w:rsid w:val="00737584"/>
    <w:rsid w:val="00776FBD"/>
    <w:rsid w:val="00785E4F"/>
    <w:rsid w:val="007A03DC"/>
    <w:rsid w:val="007B03D9"/>
    <w:rsid w:val="007F7279"/>
    <w:rsid w:val="008172B4"/>
    <w:rsid w:val="00820D50"/>
    <w:rsid w:val="00870B87"/>
    <w:rsid w:val="00885CA9"/>
    <w:rsid w:val="0089093C"/>
    <w:rsid w:val="008B6D94"/>
    <w:rsid w:val="008B709F"/>
    <w:rsid w:val="008C10E8"/>
    <w:rsid w:val="00914030"/>
    <w:rsid w:val="009164C4"/>
    <w:rsid w:val="009554BE"/>
    <w:rsid w:val="00961CA9"/>
    <w:rsid w:val="00983C6E"/>
    <w:rsid w:val="00984B5A"/>
    <w:rsid w:val="009A00F7"/>
    <w:rsid w:val="009A058D"/>
    <w:rsid w:val="009A2E89"/>
    <w:rsid w:val="009C03C1"/>
    <w:rsid w:val="009E07CE"/>
    <w:rsid w:val="009F3DE1"/>
    <w:rsid w:val="009F7046"/>
    <w:rsid w:val="00A076A3"/>
    <w:rsid w:val="00AA0FF7"/>
    <w:rsid w:val="00AE1280"/>
    <w:rsid w:val="00AF6779"/>
    <w:rsid w:val="00B15F89"/>
    <w:rsid w:val="00B17F9B"/>
    <w:rsid w:val="00B20D5B"/>
    <w:rsid w:val="00B578A8"/>
    <w:rsid w:val="00B667C8"/>
    <w:rsid w:val="00B75AC7"/>
    <w:rsid w:val="00B90DD6"/>
    <w:rsid w:val="00BA336C"/>
    <w:rsid w:val="00BC3084"/>
    <w:rsid w:val="00BF1141"/>
    <w:rsid w:val="00C0372C"/>
    <w:rsid w:val="00C12F12"/>
    <w:rsid w:val="00C75F06"/>
    <w:rsid w:val="00C95FE3"/>
    <w:rsid w:val="00CE245C"/>
    <w:rsid w:val="00D13950"/>
    <w:rsid w:val="00D205BE"/>
    <w:rsid w:val="00D2507C"/>
    <w:rsid w:val="00D25B46"/>
    <w:rsid w:val="00D26DAB"/>
    <w:rsid w:val="00D435F3"/>
    <w:rsid w:val="00D64C6E"/>
    <w:rsid w:val="00D67A1B"/>
    <w:rsid w:val="00D67F6B"/>
    <w:rsid w:val="00D82D4B"/>
    <w:rsid w:val="00DD234C"/>
    <w:rsid w:val="00DE3820"/>
    <w:rsid w:val="00DF3710"/>
    <w:rsid w:val="00E3311F"/>
    <w:rsid w:val="00E421CE"/>
    <w:rsid w:val="00E70D51"/>
    <w:rsid w:val="00EB262A"/>
    <w:rsid w:val="00EB3D9A"/>
    <w:rsid w:val="00F035A5"/>
    <w:rsid w:val="00F105A4"/>
    <w:rsid w:val="00F25DB2"/>
    <w:rsid w:val="00F3618D"/>
    <w:rsid w:val="00F60DB9"/>
    <w:rsid w:val="00F70FF3"/>
    <w:rsid w:val="00F9230B"/>
    <w:rsid w:val="00F95166"/>
    <w:rsid w:val="00FE28FB"/>
    <w:rsid w:val="00FF79D2"/>
    <w:rsid w:val="0114F232"/>
    <w:rsid w:val="02EEC916"/>
    <w:rsid w:val="0625D260"/>
    <w:rsid w:val="06E445A4"/>
    <w:rsid w:val="07FB6F6D"/>
    <w:rsid w:val="0922D136"/>
    <w:rsid w:val="09704C28"/>
    <w:rsid w:val="0F60B482"/>
    <w:rsid w:val="153007F4"/>
    <w:rsid w:val="1ADFA744"/>
    <w:rsid w:val="1D0D84DF"/>
    <w:rsid w:val="1D7586DD"/>
    <w:rsid w:val="1E3BCCB9"/>
    <w:rsid w:val="1E82E383"/>
    <w:rsid w:val="1EC7DA72"/>
    <w:rsid w:val="2174F5DE"/>
    <w:rsid w:val="21B9ECCD"/>
    <w:rsid w:val="24670839"/>
    <w:rsid w:val="2789403F"/>
    <w:rsid w:val="2ABE3D38"/>
    <w:rsid w:val="2BC6E582"/>
    <w:rsid w:val="2DE6E14A"/>
    <w:rsid w:val="33146AB3"/>
    <w:rsid w:val="348CA16D"/>
    <w:rsid w:val="352B608F"/>
    <w:rsid w:val="38FB677F"/>
    <w:rsid w:val="3C8F93F6"/>
    <w:rsid w:val="3E214BC2"/>
    <w:rsid w:val="40401995"/>
    <w:rsid w:val="4271258C"/>
    <w:rsid w:val="438AC62E"/>
    <w:rsid w:val="48BC8873"/>
    <w:rsid w:val="495E6FBE"/>
    <w:rsid w:val="49BFBFD5"/>
    <w:rsid w:val="4A965F57"/>
    <w:rsid w:val="4AAB309B"/>
    <w:rsid w:val="4ADB5646"/>
    <w:rsid w:val="4E31E0E1"/>
    <w:rsid w:val="542B09AC"/>
    <w:rsid w:val="597D119A"/>
    <w:rsid w:val="5C4D7D86"/>
    <w:rsid w:val="5E814F6E"/>
    <w:rsid w:val="60F061E8"/>
    <w:rsid w:val="668FFCDF"/>
    <w:rsid w:val="66A3C348"/>
    <w:rsid w:val="6D227A36"/>
    <w:rsid w:val="72B45E9D"/>
    <w:rsid w:val="748B0D58"/>
    <w:rsid w:val="78BC94C1"/>
    <w:rsid w:val="79AF90D5"/>
    <w:rsid w:val="7E22DFD6"/>
    <w:rsid w:val="7F264A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03FD"/>
  <w15:chartTrackingRefBased/>
  <w15:docId w15:val="{DFB62255-6879-460F-884C-2527ED0D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60DB9"/>
    <w:pPr>
      <w:widowControl w:val="0"/>
      <w:spacing w:after="0" w:line="240" w:lineRule="auto"/>
      <w:ind w:left="10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62382A"/>
    <w:pPr>
      <w:keepNext/>
      <w:keepLines/>
      <w:widowControl w:val="0"/>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DB9"/>
    <w:rPr>
      <w:rFonts w:ascii="Segoe UI" w:hAnsi="Segoe UI" w:cs="Segoe UI"/>
      <w:sz w:val="18"/>
      <w:szCs w:val="18"/>
    </w:rPr>
  </w:style>
  <w:style w:type="paragraph" w:styleId="BodyText">
    <w:name w:val="Body Text"/>
    <w:basedOn w:val="Normal"/>
    <w:link w:val="BodyTextChar"/>
    <w:uiPriority w:val="1"/>
    <w:qFormat/>
    <w:rsid w:val="00F60DB9"/>
    <w:pPr>
      <w:widowControl w:val="0"/>
      <w:spacing w:before="7"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60DB9"/>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F60DB9"/>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62382A"/>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62382A"/>
    <w:pPr>
      <w:widowControl w:val="0"/>
      <w:spacing w:after="0" w:line="240" w:lineRule="auto"/>
    </w:pPr>
  </w:style>
  <w:style w:type="paragraph" w:customStyle="1" w:styleId="TableParagraph">
    <w:name w:val="Table Paragraph"/>
    <w:basedOn w:val="Normal"/>
    <w:uiPriority w:val="1"/>
    <w:qFormat/>
    <w:rsid w:val="0062382A"/>
    <w:pPr>
      <w:widowControl w:val="0"/>
      <w:spacing w:after="0" w:line="240" w:lineRule="auto"/>
    </w:pPr>
  </w:style>
  <w:style w:type="paragraph" w:styleId="Header">
    <w:name w:val="header"/>
    <w:basedOn w:val="Normal"/>
    <w:link w:val="HeaderChar"/>
    <w:uiPriority w:val="99"/>
    <w:unhideWhenUsed/>
    <w:rsid w:val="0062382A"/>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2382A"/>
  </w:style>
  <w:style w:type="paragraph" w:styleId="Footer">
    <w:name w:val="footer"/>
    <w:basedOn w:val="Normal"/>
    <w:link w:val="FooterChar"/>
    <w:uiPriority w:val="99"/>
    <w:unhideWhenUsed/>
    <w:rsid w:val="0062382A"/>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2382A"/>
  </w:style>
  <w:style w:type="character" w:styleId="Hyperlink">
    <w:name w:val="Hyperlink"/>
    <w:basedOn w:val="DefaultParagraphFont"/>
    <w:uiPriority w:val="99"/>
    <w:unhideWhenUsed/>
    <w:rsid w:val="0062382A"/>
    <w:rPr>
      <w:color w:val="0563C1" w:themeColor="hyperlink"/>
      <w:u w:val="single"/>
    </w:rPr>
  </w:style>
  <w:style w:type="character" w:styleId="FollowedHyperlink">
    <w:name w:val="FollowedHyperlink"/>
    <w:basedOn w:val="DefaultParagraphFont"/>
    <w:uiPriority w:val="99"/>
    <w:semiHidden/>
    <w:unhideWhenUsed/>
    <w:rsid w:val="0062382A"/>
    <w:rPr>
      <w:color w:val="954F72" w:themeColor="followedHyperlink"/>
      <w:u w:val="single"/>
    </w:rPr>
  </w:style>
  <w:style w:type="paragraph" w:styleId="TOCHeading">
    <w:name w:val="TOC Heading"/>
    <w:basedOn w:val="Heading1"/>
    <w:next w:val="Normal"/>
    <w:uiPriority w:val="39"/>
    <w:semiHidden/>
    <w:unhideWhenUsed/>
    <w:qFormat/>
    <w:rsid w:val="0062382A"/>
    <w:pPr>
      <w:keepNext/>
      <w:keepLines/>
      <w:widowControl/>
      <w:spacing w:before="480" w:line="276" w:lineRule="auto"/>
      <w:ind w:left="0"/>
      <w:outlineLvl w:val="9"/>
    </w:pPr>
    <w:rPr>
      <w:rFonts w:asciiTheme="majorHAnsi" w:eastAsiaTheme="majorEastAsia" w:hAnsiTheme="majorHAnsi" w:cstheme="majorBidi"/>
      <w:color w:val="2F5496" w:themeColor="accent1" w:themeShade="BF"/>
      <w:sz w:val="28"/>
      <w:szCs w:val="28"/>
      <w:lang w:eastAsia="ja-JP"/>
    </w:rPr>
  </w:style>
  <w:style w:type="paragraph" w:styleId="TOC1">
    <w:name w:val="toc 1"/>
    <w:basedOn w:val="Normal"/>
    <w:next w:val="Normal"/>
    <w:autoRedefine/>
    <w:uiPriority w:val="39"/>
    <w:unhideWhenUsed/>
    <w:rsid w:val="0062382A"/>
    <w:pPr>
      <w:widowControl w:val="0"/>
      <w:spacing w:after="100" w:line="240" w:lineRule="auto"/>
    </w:pPr>
  </w:style>
  <w:style w:type="paragraph" w:styleId="TOC2">
    <w:name w:val="toc 2"/>
    <w:basedOn w:val="Normal"/>
    <w:next w:val="Normal"/>
    <w:autoRedefine/>
    <w:uiPriority w:val="39"/>
    <w:unhideWhenUsed/>
    <w:rsid w:val="0062382A"/>
    <w:pPr>
      <w:spacing w:after="100" w:line="276" w:lineRule="auto"/>
      <w:ind w:left="220"/>
    </w:pPr>
    <w:rPr>
      <w:rFonts w:eastAsiaTheme="minorEastAsia"/>
    </w:rPr>
  </w:style>
  <w:style w:type="paragraph" w:styleId="TOC3">
    <w:name w:val="toc 3"/>
    <w:basedOn w:val="Normal"/>
    <w:next w:val="Normal"/>
    <w:autoRedefine/>
    <w:uiPriority w:val="39"/>
    <w:unhideWhenUsed/>
    <w:rsid w:val="0062382A"/>
    <w:pPr>
      <w:spacing w:after="100" w:line="276" w:lineRule="auto"/>
      <w:ind w:left="440"/>
    </w:pPr>
    <w:rPr>
      <w:rFonts w:eastAsiaTheme="minorEastAsia"/>
    </w:rPr>
  </w:style>
  <w:style w:type="paragraph" w:styleId="TOC4">
    <w:name w:val="toc 4"/>
    <w:basedOn w:val="Normal"/>
    <w:next w:val="Normal"/>
    <w:autoRedefine/>
    <w:uiPriority w:val="39"/>
    <w:unhideWhenUsed/>
    <w:rsid w:val="0062382A"/>
    <w:pPr>
      <w:spacing w:after="100" w:line="276" w:lineRule="auto"/>
      <w:ind w:left="660"/>
    </w:pPr>
    <w:rPr>
      <w:rFonts w:eastAsiaTheme="minorEastAsia"/>
    </w:rPr>
  </w:style>
  <w:style w:type="paragraph" w:styleId="TOC5">
    <w:name w:val="toc 5"/>
    <w:basedOn w:val="Normal"/>
    <w:next w:val="Normal"/>
    <w:autoRedefine/>
    <w:uiPriority w:val="39"/>
    <w:unhideWhenUsed/>
    <w:rsid w:val="0062382A"/>
    <w:pPr>
      <w:spacing w:after="100" w:line="276" w:lineRule="auto"/>
      <w:ind w:left="880"/>
    </w:pPr>
    <w:rPr>
      <w:rFonts w:eastAsiaTheme="minorEastAsia"/>
    </w:rPr>
  </w:style>
  <w:style w:type="paragraph" w:styleId="TOC6">
    <w:name w:val="toc 6"/>
    <w:basedOn w:val="Normal"/>
    <w:next w:val="Normal"/>
    <w:autoRedefine/>
    <w:uiPriority w:val="39"/>
    <w:unhideWhenUsed/>
    <w:rsid w:val="0062382A"/>
    <w:pPr>
      <w:spacing w:after="100" w:line="276" w:lineRule="auto"/>
      <w:ind w:left="1100"/>
    </w:pPr>
    <w:rPr>
      <w:rFonts w:eastAsiaTheme="minorEastAsia"/>
    </w:rPr>
  </w:style>
  <w:style w:type="paragraph" w:styleId="TOC7">
    <w:name w:val="toc 7"/>
    <w:basedOn w:val="Normal"/>
    <w:next w:val="Normal"/>
    <w:autoRedefine/>
    <w:uiPriority w:val="39"/>
    <w:unhideWhenUsed/>
    <w:rsid w:val="0062382A"/>
    <w:pPr>
      <w:spacing w:after="100" w:line="276" w:lineRule="auto"/>
      <w:ind w:left="1320"/>
    </w:pPr>
    <w:rPr>
      <w:rFonts w:eastAsiaTheme="minorEastAsia"/>
    </w:rPr>
  </w:style>
  <w:style w:type="paragraph" w:styleId="TOC8">
    <w:name w:val="toc 8"/>
    <w:basedOn w:val="Normal"/>
    <w:next w:val="Normal"/>
    <w:autoRedefine/>
    <w:uiPriority w:val="39"/>
    <w:unhideWhenUsed/>
    <w:rsid w:val="0062382A"/>
    <w:pPr>
      <w:spacing w:after="100" w:line="276" w:lineRule="auto"/>
      <w:ind w:left="1540"/>
    </w:pPr>
    <w:rPr>
      <w:rFonts w:eastAsiaTheme="minorEastAsia"/>
    </w:rPr>
  </w:style>
  <w:style w:type="paragraph" w:styleId="TOC9">
    <w:name w:val="toc 9"/>
    <w:basedOn w:val="Normal"/>
    <w:next w:val="Normal"/>
    <w:autoRedefine/>
    <w:uiPriority w:val="39"/>
    <w:unhideWhenUsed/>
    <w:rsid w:val="0062382A"/>
    <w:pPr>
      <w:spacing w:after="100" w:line="276" w:lineRule="auto"/>
      <w:ind w:left="1760"/>
    </w:pPr>
    <w:rPr>
      <w:rFonts w:eastAsiaTheme="minorEastAsia"/>
    </w:rPr>
  </w:style>
  <w:style w:type="paragraph" w:styleId="NoSpacing">
    <w:name w:val="No Spacing"/>
    <w:uiPriority w:val="1"/>
    <w:qFormat/>
    <w:rsid w:val="0062382A"/>
    <w:pPr>
      <w:widowControl w:val="0"/>
      <w:spacing w:after="0" w:line="240" w:lineRule="auto"/>
    </w:pPr>
  </w:style>
  <w:style w:type="character" w:styleId="CommentReference">
    <w:name w:val="annotation reference"/>
    <w:basedOn w:val="DefaultParagraphFont"/>
    <w:uiPriority w:val="99"/>
    <w:semiHidden/>
    <w:unhideWhenUsed/>
    <w:rsid w:val="0062382A"/>
    <w:rPr>
      <w:sz w:val="16"/>
      <w:szCs w:val="16"/>
    </w:rPr>
  </w:style>
  <w:style w:type="paragraph" w:styleId="CommentText">
    <w:name w:val="annotation text"/>
    <w:basedOn w:val="Normal"/>
    <w:link w:val="CommentTextChar"/>
    <w:uiPriority w:val="99"/>
    <w:semiHidden/>
    <w:unhideWhenUsed/>
    <w:rsid w:val="0062382A"/>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62382A"/>
    <w:rPr>
      <w:sz w:val="20"/>
      <w:szCs w:val="20"/>
    </w:rPr>
  </w:style>
  <w:style w:type="paragraph" w:styleId="CommentSubject">
    <w:name w:val="annotation subject"/>
    <w:basedOn w:val="CommentText"/>
    <w:next w:val="CommentText"/>
    <w:link w:val="CommentSubjectChar"/>
    <w:uiPriority w:val="99"/>
    <w:semiHidden/>
    <w:unhideWhenUsed/>
    <w:rsid w:val="0062382A"/>
    <w:rPr>
      <w:b/>
      <w:bCs/>
    </w:rPr>
  </w:style>
  <w:style w:type="character" w:customStyle="1" w:styleId="CommentSubjectChar">
    <w:name w:val="Comment Subject Char"/>
    <w:basedOn w:val="CommentTextChar"/>
    <w:link w:val="CommentSubject"/>
    <w:uiPriority w:val="99"/>
    <w:semiHidden/>
    <w:rsid w:val="0062382A"/>
    <w:rPr>
      <w:b/>
      <w:bCs/>
      <w:sz w:val="20"/>
      <w:szCs w:val="20"/>
    </w:rPr>
  </w:style>
  <w:style w:type="character" w:customStyle="1" w:styleId="f10">
    <w:name w:val="f10"/>
    <w:basedOn w:val="DefaultParagraphFont"/>
    <w:rsid w:val="00885CA9"/>
  </w:style>
  <w:style w:type="character" w:customStyle="1" w:styleId="b">
    <w:name w:val="b"/>
    <w:basedOn w:val="DefaultParagraphFont"/>
    <w:rsid w:val="0088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0163">
      <w:bodyDiv w:val="1"/>
      <w:marLeft w:val="0"/>
      <w:marRight w:val="0"/>
      <w:marTop w:val="0"/>
      <w:marBottom w:val="0"/>
      <w:divBdr>
        <w:top w:val="none" w:sz="0" w:space="0" w:color="auto"/>
        <w:left w:val="none" w:sz="0" w:space="0" w:color="auto"/>
        <w:bottom w:val="none" w:sz="0" w:space="0" w:color="auto"/>
        <w:right w:val="none" w:sz="0" w:space="0" w:color="auto"/>
      </w:divBdr>
    </w:div>
    <w:div w:id="268239205">
      <w:bodyDiv w:val="1"/>
      <w:marLeft w:val="0"/>
      <w:marRight w:val="0"/>
      <w:marTop w:val="0"/>
      <w:marBottom w:val="0"/>
      <w:divBdr>
        <w:top w:val="none" w:sz="0" w:space="0" w:color="auto"/>
        <w:left w:val="none" w:sz="0" w:space="0" w:color="auto"/>
        <w:bottom w:val="none" w:sz="0" w:space="0" w:color="auto"/>
        <w:right w:val="none" w:sz="0" w:space="0" w:color="auto"/>
      </w:divBdr>
      <w:divsChild>
        <w:div w:id="448623771">
          <w:marLeft w:val="0"/>
          <w:marRight w:val="0"/>
          <w:marTop w:val="0"/>
          <w:marBottom w:val="0"/>
          <w:divBdr>
            <w:top w:val="none" w:sz="0" w:space="0" w:color="auto"/>
            <w:left w:val="none" w:sz="0" w:space="0" w:color="auto"/>
            <w:bottom w:val="none" w:sz="0" w:space="0" w:color="auto"/>
            <w:right w:val="none" w:sz="0" w:space="0" w:color="auto"/>
          </w:divBdr>
        </w:div>
      </w:divsChild>
    </w:div>
    <w:div w:id="644041558">
      <w:bodyDiv w:val="1"/>
      <w:marLeft w:val="0"/>
      <w:marRight w:val="0"/>
      <w:marTop w:val="0"/>
      <w:marBottom w:val="0"/>
      <w:divBdr>
        <w:top w:val="none" w:sz="0" w:space="0" w:color="auto"/>
        <w:left w:val="none" w:sz="0" w:space="0" w:color="auto"/>
        <w:bottom w:val="none" w:sz="0" w:space="0" w:color="auto"/>
        <w:right w:val="none" w:sz="0" w:space="0" w:color="auto"/>
      </w:divBdr>
    </w:div>
    <w:div w:id="897474690">
      <w:bodyDiv w:val="1"/>
      <w:marLeft w:val="0"/>
      <w:marRight w:val="0"/>
      <w:marTop w:val="0"/>
      <w:marBottom w:val="0"/>
      <w:divBdr>
        <w:top w:val="none" w:sz="0" w:space="0" w:color="auto"/>
        <w:left w:val="none" w:sz="0" w:space="0" w:color="auto"/>
        <w:bottom w:val="none" w:sz="0" w:space="0" w:color="auto"/>
        <w:right w:val="none" w:sz="0" w:space="0" w:color="auto"/>
      </w:divBdr>
    </w:div>
    <w:div w:id="971012107">
      <w:bodyDiv w:val="1"/>
      <w:marLeft w:val="0"/>
      <w:marRight w:val="0"/>
      <w:marTop w:val="0"/>
      <w:marBottom w:val="0"/>
      <w:divBdr>
        <w:top w:val="none" w:sz="0" w:space="0" w:color="auto"/>
        <w:left w:val="none" w:sz="0" w:space="0" w:color="auto"/>
        <w:bottom w:val="none" w:sz="0" w:space="0" w:color="auto"/>
        <w:right w:val="none" w:sz="0" w:space="0" w:color="auto"/>
      </w:divBdr>
    </w:div>
    <w:div w:id="1261180864">
      <w:bodyDiv w:val="1"/>
      <w:marLeft w:val="0"/>
      <w:marRight w:val="0"/>
      <w:marTop w:val="0"/>
      <w:marBottom w:val="0"/>
      <w:divBdr>
        <w:top w:val="none" w:sz="0" w:space="0" w:color="auto"/>
        <w:left w:val="none" w:sz="0" w:space="0" w:color="auto"/>
        <w:bottom w:val="none" w:sz="0" w:space="0" w:color="auto"/>
        <w:right w:val="none" w:sz="0" w:space="0" w:color="auto"/>
      </w:divBdr>
      <w:divsChild>
        <w:div w:id="974720683">
          <w:marLeft w:val="0"/>
          <w:marRight w:val="0"/>
          <w:marTop w:val="0"/>
          <w:marBottom w:val="0"/>
          <w:divBdr>
            <w:top w:val="none" w:sz="0" w:space="0" w:color="auto"/>
            <w:left w:val="none" w:sz="0" w:space="0" w:color="auto"/>
            <w:bottom w:val="none" w:sz="0" w:space="0" w:color="auto"/>
            <w:right w:val="none" w:sz="0" w:space="0" w:color="auto"/>
          </w:divBdr>
        </w:div>
      </w:divsChild>
    </w:div>
    <w:div w:id="1712463494">
      <w:bodyDiv w:val="1"/>
      <w:marLeft w:val="0"/>
      <w:marRight w:val="0"/>
      <w:marTop w:val="0"/>
      <w:marBottom w:val="0"/>
      <w:divBdr>
        <w:top w:val="none" w:sz="0" w:space="0" w:color="auto"/>
        <w:left w:val="none" w:sz="0" w:space="0" w:color="auto"/>
        <w:bottom w:val="none" w:sz="0" w:space="0" w:color="auto"/>
        <w:right w:val="none" w:sz="0" w:space="0" w:color="auto"/>
      </w:divBdr>
    </w:div>
    <w:div w:id="19638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2" ma:contentTypeDescription="Create a new document." ma:contentTypeScope="" ma:versionID="7c526bbd5398a5a1054c779cae6473e2">
  <xsd:schema xmlns:xsd="http://www.w3.org/2001/XMLSchema" xmlns:xs="http://www.w3.org/2001/XMLSchema" xmlns:p="http://schemas.microsoft.com/office/2006/metadata/properties" xmlns:ns1="http://schemas.microsoft.com/sharepoint/v3" xmlns:ns2="e5121de5-bb42-46d1-8fc1-e8c07162e232" xmlns:ns3="0a35c652-784e-4f00-a2ac-1048c4280bb8" targetNamespace="http://schemas.microsoft.com/office/2006/metadata/properties" ma:root="true" ma:fieldsID="e47b105f5635c91b7eed3c154f5c7538" ns1:_="" ns2:_="" ns3:_="">
    <xsd:import namespace="http://schemas.microsoft.com/sharepoint/v3"/>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BAD7-8275-4242-8A91-61BD728644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6FFEDF-BC96-4045-998B-858D5094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59578-8B6F-4AF6-A2BF-6F8B30B5CFDD}">
  <ds:schemaRefs>
    <ds:schemaRef ds:uri="http://schemas.microsoft.com/sharepoint/v3/contenttype/forms"/>
  </ds:schemaRefs>
</ds:datastoreItem>
</file>

<file path=customXml/itemProps4.xml><?xml version="1.0" encoding="utf-8"?>
<ds:datastoreItem xmlns:ds="http://schemas.openxmlformats.org/officeDocument/2006/customXml" ds:itemID="{52569F2F-F3BD-4513-8001-AA4C5DF7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2915</Words>
  <Characters>16621</Characters>
  <Application>Microsoft Office Word</Application>
  <DocSecurity>0</DocSecurity>
  <Lines>138</Lines>
  <Paragraphs>38</Paragraphs>
  <ScaleCrop>false</ScaleCrop>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Shiplet</dc:creator>
  <cp:keywords/>
  <dc:description/>
  <cp:lastModifiedBy>Patrick Riley</cp:lastModifiedBy>
  <cp:revision>127</cp:revision>
  <dcterms:created xsi:type="dcterms:W3CDTF">2021-06-10T18:29:00Z</dcterms:created>
  <dcterms:modified xsi:type="dcterms:W3CDTF">2021-06-28T18:18:00Z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ies>
</file>