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B79AB" w14:textId="77777777" w:rsidR="00075AB5" w:rsidRPr="00F70739" w:rsidRDefault="00075AB5">
      <w:pPr>
        <w:widowControl w:val="0"/>
        <w:tabs>
          <w:tab w:val="center" w:pos="4680"/>
        </w:tabs>
        <w:jc w:val="both"/>
        <w:rPr>
          <w:b/>
          <w:color w:val="000000"/>
          <w:szCs w:val="24"/>
        </w:rPr>
      </w:pPr>
      <w:r w:rsidRPr="00F70739">
        <w:rPr>
          <w:color w:val="000000"/>
          <w:szCs w:val="24"/>
        </w:rPr>
        <w:fldChar w:fldCharType="begin"/>
      </w:r>
      <w:r w:rsidRPr="00F70739">
        <w:rPr>
          <w:color w:val="000000"/>
          <w:szCs w:val="24"/>
        </w:rPr>
        <w:instrText xml:space="preserve"> SEQ CHAPTER \h \r 1</w:instrText>
      </w:r>
      <w:r w:rsidRPr="00F70739">
        <w:rPr>
          <w:color w:val="000000"/>
          <w:szCs w:val="24"/>
        </w:rPr>
        <w:fldChar w:fldCharType="end"/>
      </w:r>
      <w:r w:rsidRPr="00F70739">
        <w:rPr>
          <w:color w:val="000000"/>
          <w:szCs w:val="24"/>
        </w:rPr>
        <w:tab/>
      </w:r>
      <w:r w:rsidRPr="00F70739">
        <w:rPr>
          <w:b/>
          <w:color w:val="000000"/>
          <w:szCs w:val="24"/>
        </w:rPr>
        <w:t>TITLE 252.  DEPARTMENT OF ENVIRONMENTAL QUALITY</w:t>
      </w:r>
    </w:p>
    <w:p w14:paraId="35C77508" w14:textId="0B477C8B" w:rsidR="00075AB5" w:rsidRPr="00F70739" w:rsidRDefault="00075AB5">
      <w:pPr>
        <w:widowControl w:val="0"/>
        <w:tabs>
          <w:tab w:val="center" w:pos="4680"/>
        </w:tabs>
        <w:rPr>
          <w:b/>
          <w:color w:val="000000"/>
          <w:szCs w:val="24"/>
        </w:rPr>
      </w:pPr>
      <w:r w:rsidRPr="00F70739">
        <w:rPr>
          <w:b/>
          <w:color w:val="000000"/>
          <w:szCs w:val="24"/>
        </w:rPr>
        <w:tab/>
        <w:t xml:space="preserve">CHAPTER </w:t>
      </w:r>
      <w:r w:rsidR="002A5671">
        <w:rPr>
          <w:b/>
          <w:color w:val="000000"/>
          <w:szCs w:val="24"/>
        </w:rPr>
        <w:t>221</w:t>
      </w:r>
      <w:r w:rsidRPr="00F70739">
        <w:rPr>
          <w:b/>
          <w:color w:val="000000"/>
          <w:szCs w:val="24"/>
        </w:rPr>
        <w:t xml:space="preserve">.  </w:t>
      </w:r>
      <w:r w:rsidR="002A5671">
        <w:rPr>
          <w:b/>
          <w:color w:val="000000"/>
          <w:szCs w:val="24"/>
        </w:rPr>
        <w:t>BROWNFIELDS</w:t>
      </w:r>
    </w:p>
    <w:p w14:paraId="3FE17A90" w14:textId="77777777" w:rsidR="00416943" w:rsidRPr="00F70739" w:rsidRDefault="00416943" w:rsidP="004169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14:paraId="4827CB2A" w14:textId="4ADC8A59" w:rsidR="00075AB5" w:rsidRPr="00F70739" w:rsidRDefault="00075AB5" w:rsidP="0091618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F70739">
        <w:rPr>
          <w:color w:val="000000"/>
          <w:szCs w:val="24"/>
        </w:rPr>
        <w:t xml:space="preserve">Before the Hazardous Waste </w:t>
      </w:r>
      <w:r w:rsidR="00582B97" w:rsidRPr="00F70739">
        <w:rPr>
          <w:color w:val="000000"/>
          <w:szCs w:val="24"/>
        </w:rPr>
        <w:t>M</w:t>
      </w:r>
      <w:r w:rsidR="00943DC5" w:rsidRPr="00F70739">
        <w:rPr>
          <w:color w:val="000000"/>
          <w:szCs w:val="24"/>
        </w:rPr>
        <w:t xml:space="preserve">anagement Advisory Council </w:t>
      </w:r>
      <w:r w:rsidR="006B3A85" w:rsidRPr="00F70739">
        <w:rPr>
          <w:color w:val="000000"/>
          <w:szCs w:val="24"/>
        </w:rPr>
        <w:t xml:space="preserve">October </w:t>
      </w:r>
      <w:r w:rsidR="00F70739" w:rsidRPr="00F70739">
        <w:rPr>
          <w:color w:val="000000"/>
          <w:szCs w:val="24"/>
        </w:rPr>
        <w:t>2</w:t>
      </w:r>
      <w:r w:rsidR="006B3A85" w:rsidRPr="00F70739">
        <w:rPr>
          <w:color w:val="000000"/>
          <w:szCs w:val="24"/>
        </w:rPr>
        <w:t>1, 202</w:t>
      </w:r>
      <w:r w:rsidR="00F70739" w:rsidRPr="00F70739">
        <w:rPr>
          <w:color w:val="000000"/>
          <w:szCs w:val="24"/>
        </w:rPr>
        <w:t>1</w:t>
      </w:r>
    </w:p>
    <w:p w14:paraId="39A9F6D4" w14:textId="33D54EC1" w:rsidR="00075AB5" w:rsidRPr="00F70739" w:rsidRDefault="00075AB5" w:rsidP="0091618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F70739">
        <w:rPr>
          <w:color w:val="000000"/>
          <w:szCs w:val="24"/>
        </w:rPr>
        <w:t>Before the E</w:t>
      </w:r>
      <w:r w:rsidR="00943DC5" w:rsidRPr="00F70739">
        <w:rPr>
          <w:color w:val="000000"/>
          <w:szCs w:val="24"/>
        </w:rPr>
        <w:t xml:space="preserve">nvironmental Quality Board </w:t>
      </w:r>
      <w:r w:rsidR="006B3A85" w:rsidRPr="00F70739">
        <w:rPr>
          <w:color w:val="000000"/>
          <w:szCs w:val="24"/>
        </w:rPr>
        <w:t>February 2021</w:t>
      </w:r>
    </w:p>
    <w:p w14:paraId="486F046C" w14:textId="77777777" w:rsidR="00075AB5" w:rsidRPr="00F70739" w:rsidRDefault="00075AB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Cs w:val="24"/>
        </w:rPr>
      </w:pPr>
    </w:p>
    <w:p w14:paraId="6609822B" w14:textId="502E1A4C" w:rsidR="00075AB5" w:rsidRPr="00F70739" w:rsidRDefault="00075AB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Cs w:val="24"/>
        </w:rPr>
      </w:pPr>
      <w:r w:rsidRPr="00F70739">
        <w:rPr>
          <w:b/>
          <w:color w:val="000000"/>
          <w:szCs w:val="24"/>
        </w:rPr>
        <w:t>RULE IMPACT STATEMENT</w:t>
      </w:r>
    </w:p>
    <w:p w14:paraId="13B3A63C" w14:textId="6DFD105B" w:rsidR="006B3A85" w:rsidRPr="00F70739" w:rsidRDefault="006B3A8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Cs w:val="24"/>
        </w:rPr>
      </w:pPr>
    </w:p>
    <w:p w14:paraId="7452E9A0" w14:textId="77777777" w:rsidR="00F70739" w:rsidRPr="00F70739" w:rsidRDefault="00F70739" w:rsidP="00F7073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jc w:val="both"/>
        <w:rPr>
          <w:szCs w:val="24"/>
        </w:rPr>
      </w:pPr>
      <w:r w:rsidRPr="00F70739">
        <w:rPr>
          <w:b/>
          <w:bCs/>
          <w:szCs w:val="24"/>
        </w:rPr>
        <w:t>PROPOSED RULES:</w:t>
      </w:r>
    </w:p>
    <w:p w14:paraId="694FD046" w14:textId="77777777" w:rsidR="003C56E8" w:rsidRDefault="00F70739"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jc w:val="both"/>
        <w:rPr>
          <w:color w:val="000000"/>
          <w:szCs w:val="24"/>
        </w:rPr>
      </w:pPr>
      <w:r w:rsidRPr="00F70739">
        <w:rPr>
          <w:szCs w:val="24"/>
        </w:rPr>
        <w:tab/>
      </w:r>
      <w:r w:rsidR="003C56E8" w:rsidRPr="009F77AE">
        <w:rPr>
          <w:color w:val="000000"/>
          <w:szCs w:val="24"/>
        </w:rPr>
        <w:t xml:space="preserve">Subchapter </w:t>
      </w:r>
      <w:r w:rsidR="003C56E8">
        <w:rPr>
          <w:color w:val="000000"/>
          <w:szCs w:val="24"/>
        </w:rPr>
        <w:t>1</w:t>
      </w:r>
      <w:r w:rsidR="003C56E8" w:rsidRPr="009F77AE">
        <w:rPr>
          <w:color w:val="000000"/>
          <w:szCs w:val="24"/>
        </w:rPr>
        <w:t xml:space="preserve">.  </w:t>
      </w:r>
      <w:r w:rsidR="003C56E8">
        <w:rPr>
          <w:color w:val="000000"/>
          <w:szCs w:val="24"/>
        </w:rPr>
        <w:t>General Provisions</w:t>
      </w:r>
    </w:p>
    <w:p w14:paraId="35F60E9B"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hanging="90"/>
        <w:jc w:val="both"/>
        <w:rPr>
          <w:color w:val="000000"/>
          <w:szCs w:val="24"/>
        </w:rPr>
      </w:pPr>
      <w:r>
        <w:rPr>
          <w:color w:val="000000"/>
          <w:szCs w:val="24"/>
        </w:rPr>
        <w:tab/>
      </w:r>
      <w:bookmarkStart w:id="0" w:name="_Hlk78370001"/>
      <w:r w:rsidRPr="009F77AE">
        <w:rPr>
          <w:color w:val="000000"/>
          <w:szCs w:val="24"/>
        </w:rPr>
        <w:t>252:2</w:t>
      </w:r>
      <w:r>
        <w:rPr>
          <w:color w:val="000000"/>
          <w:szCs w:val="24"/>
        </w:rPr>
        <w:t>21</w:t>
      </w:r>
      <w:r w:rsidRPr="009F77AE">
        <w:rPr>
          <w:color w:val="000000"/>
          <w:szCs w:val="24"/>
        </w:rPr>
        <w:t>-</w:t>
      </w:r>
      <w:r>
        <w:rPr>
          <w:color w:val="000000"/>
          <w:szCs w:val="24"/>
        </w:rPr>
        <w:t>1</w:t>
      </w:r>
      <w:r w:rsidRPr="009F77AE">
        <w:rPr>
          <w:color w:val="000000"/>
          <w:szCs w:val="24"/>
        </w:rPr>
        <w:t>-</w:t>
      </w:r>
      <w:r>
        <w:rPr>
          <w:color w:val="000000"/>
          <w:szCs w:val="24"/>
        </w:rPr>
        <w:t>4</w:t>
      </w:r>
      <w:bookmarkEnd w:id="0"/>
      <w:r w:rsidRPr="009F77AE">
        <w:rPr>
          <w:color w:val="000000"/>
          <w:szCs w:val="24"/>
        </w:rPr>
        <w:t xml:space="preserve">.  </w:t>
      </w:r>
      <w:r>
        <w:rPr>
          <w:color w:val="000000"/>
          <w:szCs w:val="24"/>
        </w:rPr>
        <w:t>Terms not defined by the Code or rule</w:t>
      </w:r>
      <w:r w:rsidRPr="009F77AE">
        <w:rPr>
          <w:color w:val="000000"/>
          <w:szCs w:val="24"/>
        </w:rPr>
        <w:t xml:space="preserve"> [</w:t>
      </w:r>
      <w:r>
        <w:rPr>
          <w:color w:val="000000"/>
          <w:szCs w:val="24"/>
        </w:rPr>
        <w:t>AMENDED</w:t>
      </w:r>
      <w:r w:rsidRPr="009F77AE">
        <w:rPr>
          <w:color w:val="000000"/>
          <w:szCs w:val="24"/>
        </w:rPr>
        <w:t>]</w:t>
      </w:r>
    </w:p>
    <w:p w14:paraId="3B9B2FD8"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bookmarkStart w:id="1" w:name="_Hlk77323329"/>
      <w:r w:rsidRPr="009F77AE">
        <w:rPr>
          <w:color w:val="000000"/>
          <w:szCs w:val="24"/>
        </w:rPr>
        <w:t>252:2</w:t>
      </w:r>
      <w:r>
        <w:rPr>
          <w:color w:val="000000"/>
          <w:szCs w:val="24"/>
        </w:rPr>
        <w:t>21</w:t>
      </w:r>
      <w:r w:rsidRPr="009F77AE">
        <w:rPr>
          <w:color w:val="000000"/>
          <w:szCs w:val="24"/>
        </w:rPr>
        <w:t>-</w:t>
      </w:r>
      <w:r>
        <w:rPr>
          <w:color w:val="000000"/>
          <w:szCs w:val="24"/>
        </w:rPr>
        <w:t>1</w:t>
      </w:r>
      <w:r w:rsidRPr="009F77AE">
        <w:rPr>
          <w:color w:val="000000"/>
          <w:szCs w:val="24"/>
        </w:rPr>
        <w:t>-</w:t>
      </w:r>
      <w:r>
        <w:rPr>
          <w:color w:val="000000"/>
          <w:szCs w:val="24"/>
        </w:rPr>
        <w:t>6</w:t>
      </w:r>
      <w:r w:rsidRPr="009F77AE">
        <w:rPr>
          <w:color w:val="000000"/>
          <w:szCs w:val="24"/>
        </w:rPr>
        <w:t xml:space="preserve">.  </w:t>
      </w:r>
      <w:r>
        <w:rPr>
          <w:color w:val="000000"/>
          <w:szCs w:val="24"/>
        </w:rPr>
        <w:t>Transitioning from Voluntary Cleanup Program to Brownfield Program</w:t>
      </w:r>
      <w:r w:rsidRPr="009F77AE">
        <w:rPr>
          <w:color w:val="000000"/>
          <w:szCs w:val="24"/>
        </w:rPr>
        <w:t xml:space="preserve"> [</w:t>
      </w:r>
      <w:r>
        <w:rPr>
          <w:color w:val="000000"/>
          <w:szCs w:val="24"/>
        </w:rPr>
        <w:t>AMENDED</w:t>
      </w:r>
      <w:r w:rsidRPr="009F77AE">
        <w:rPr>
          <w:color w:val="000000"/>
          <w:szCs w:val="24"/>
        </w:rPr>
        <w:t xml:space="preserve">]  </w:t>
      </w:r>
      <w:bookmarkEnd w:id="1"/>
    </w:p>
    <w:p w14:paraId="4B873BA6"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jc w:val="both"/>
        <w:rPr>
          <w:color w:val="000000"/>
          <w:szCs w:val="24"/>
        </w:rPr>
      </w:pPr>
      <w:r>
        <w:rPr>
          <w:color w:val="000000"/>
          <w:szCs w:val="24"/>
        </w:rPr>
        <w:tab/>
        <w:t>Subchapter 3.  The Brownfield Program</w:t>
      </w:r>
    </w:p>
    <w:p w14:paraId="1E082267"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jc w:val="both"/>
        <w:rPr>
          <w:color w:val="000000"/>
          <w:szCs w:val="24"/>
        </w:rPr>
      </w:pPr>
      <w:r>
        <w:rPr>
          <w:color w:val="000000"/>
          <w:szCs w:val="24"/>
        </w:rPr>
        <w:tab/>
      </w:r>
      <w:bookmarkStart w:id="2" w:name="_Hlk78370057"/>
      <w:r>
        <w:rPr>
          <w:color w:val="000000"/>
          <w:szCs w:val="24"/>
        </w:rPr>
        <w:t xml:space="preserve">252:221-3-2.  </w:t>
      </w:r>
      <w:bookmarkEnd w:id="2"/>
      <w:r>
        <w:rPr>
          <w:color w:val="000000"/>
          <w:szCs w:val="24"/>
        </w:rPr>
        <w:t>Process [AMENDED]</w:t>
      </w:r>
    </w:p>
    <w:p w14:paraId="391C8DC1"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bookmarkStart w:id="3" w:name="_Hlk78370073"/>
      <w:r>
        <w:rPr>
          <w:color w:val="000000"/>
          <w:szCs w:val="24"/>
        </w:rPr>
        <w:t>252:221-3-3</w:t>
      </w:r>
      <w:bookmarkEnd w:id="3"/>
      <w:r>
        <w:rPr>
          <w:color w:val="000000"/>
          <w:szCs w:val="24"/>
        </w:rPr>
        <w:t xml:space="preserve">.  Proposal [AMENDED] </w:t>
      </w:r>
    </w:p>
    <w:p w14:paraId="1776F1C5"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bookmarkStart w:id="4" w:name="_Hlk78370087"/>
      <w:r>
        <w:rPr>
          <w:color w:val="000000"/>
          <w:szCs w:val="24"/>
        </w:rPr>
        <w:t xml:space="preserve">252:221-3-5.  </w:t>
      </w:r>
      <w:bookmarkEnd w:id="4"/>
      <w:r>
        <w:rPr>
          <w:color w:val="000000"/>
          <w:szCs w:val="24"/>
        </w:rPr>
        <w:t>Public participation [AMENDED]</w:t>
      </w:r>
    </w:p>
    <w:p w14:paraId="4925BF13"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r>
        <w:rPr>
          <w:color w:val="000000"/>
          <w:szCs w:val="24"/>
        </w:rPr>
        <w:t>Subchapter 5.  Verification of Brownfields Projects</w:t>
      </w:r>
    </w:p>
    <w:p w14:paraId="482011B2"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szCs w:val="24"/>
        </w:rPr>
      </w:pPr>
      <w:bookmarkStart w:id="5" w:name="_Hlk78370121"/>
      <w:r>
        <w:rPr>
          <w:color w:val="000000"/>
          <w:szCs w:val="24"/>
        </w:rPr>
        <w:t>252:221-5-1</w:t>
      </w:r>
      <w:bookmarkEnd w:id="5"/>
      <w:r>
        <w:rPr>
          <w:color w:val="000000"/>
          <w:szCs w:val="24"/>
        </w:rPr>
        <w:t>.  Applicability</w:t>
      </w:r>
      <w:r>
        <w:rPr>
          <w:szCs w:val="24"/>
        </w:rPr>
        <w:t xml:space="preserve"> [AMENDED]</w:t>
      </w:r>
    </w:p>
    <w:p w14:paraId="1153B2AF"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szCs w:val="24"/>
        </w:rPr>
      </w:pPr>
      <w:r>
        <w:rPr>
          <w:szCs w:val="24"/>
        </w:rPr>
        <w:t>Subchapter 7.  Revolving Loan Funds (RLF)</w:t>
      </w:r>
    </w:p>
    <w:p w14:paraId="52FA8EF5"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szCs w:val="24"/>
        </w:rPr>
      </w:pPr>
      <w:bookmarkStart w:id="6" w:name="_Hlk78370133"/>
      <w:r>
        <w:rPr>
          <w:szCs w:val="24"/>
        </w:rPr>
        <w:t xml:space="preserve">252:221-7-1.  </w:t>
      </w:r>
      <w:bookmarkEnd w:id="6"/>
      <w:r>
        <w:rPr>
          <w:szCs w:val="24"/>
        </w:rPr>
        <w:t xml:space="preserve">Purpose, </w:t>
      </w:r>
      <w:proofErr w:type="gramStart"/>
      <w:r>
        <w:rPr>
          <w:szCs w:val="24"/>
        </w:rPr>
        <w:t>authority</w:t>
      </w:r>
      <w:proofErr w:type="gramEnd"/>
      <w:r>
        <w:rPr>
          <w:szCs w:val="24"/>
        </w:rPr>
        <w:t xml:space="preserve"> and applicability [AMENDED]</w:t>
      </w:r>
    </w:p>
    <w:p w14:paraId="714B2D5C"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r>
        <w:rPr>
          <w:color w:val="000000"/>
          <w:szCs w:val="24"/>
        </w:rPr>
        <w:t>252:221-7-2.  Definitions [AMENDED].</w:t>
      </w:r>
    </w:p>
    <w:p w14:paraId="6C1812E3"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r>
        <w:rPr>
          <w:color w:val="000000"/>
          <w:szCs w:val="24"/>
        </w:rPr>
        <w:t>252:221-7-3.  Borrower eligibility [AMENDED]</w:t>
      </w:r>
    </w:p>
    <w:p w14:paraId="72998107"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szCs w:val="24"/>
        </w:rPr>
      </w:pPr>
      <w:r>
        <w:rPr>
          <w:szCs w:val="24"/>
        </w:rPr>
        <w:t>252:221-7-4.  Eligible uses [AMENDED]</w:t>
      </w:r>
    </w:p>
    <w:p w14:paraId="05F7DF69"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bookmarkStart w:id="7" w:name="_Hlk77341742"/>
      <w:r>
        <w:rPr>
          <w:color w:val="000000"/>
          <w:szCs w:val="24"/>
        </w:rPr>
        <w:t xml:space="preserve">252:221-7-5.  </w:t>
      </w:r>
      <w:bookmarkEnd w:id="7"/>
      <w:r>
        <w:rPr>
          <w:color w:val="000000"/>
          <w:szCs w:val="24"/>
        </w:rPr>
        <w:t>Ineligible uses [AMENDED]</w:t>
      </w:r>
    </w:p>
    <w:p w14:paraId="114267FC"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r>
        <w:rPr>
          <w:color w:val="000000"/>
          <w:szCs w:val="24"/>
        </w:rPr>
        <w:t>252:221-7-7.  Project selection criteria [AMENDED]</w:t>
      </w:r>
    </w:p>
    <w:p w14:paraId="3B9BE1CC"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r>
        <w:rPr>
          <w:color w:val="000000"/>
          <w:szCs w:val="24"/>
        </w:rPr>
        <w:t>252:221-7-8.  Protocol for demonstrating eligibility [AMENDED]</w:t>
      </w:r>
    </w:p>
    <w:p w14:paraId="6632323D" w14:textId="77777777" w:rsidR="003C56E8" w:rsidRDefault="003C56E8"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bookmarkStart w:id="8" w:name="_Hlk77344165"/>
      <w:r>
        <w:rPr>
          <w:color w:val="000000"/>
          <w:szCs w:val="24"/>
        </w:rPr>
        <w:t xml:space="preserve">252:221-7-9.  </w:t>
      </w:r>
      <w:bookmarkStart w:id="9" w:name="_Hlk77344811"/>
      <w:bookmarkEnd w:id="8"/>
      <w:r>
        <w:rPr>
          <w:color w:val="000000"/>
          <w:szCs w:val="24"/>
        </w:rPr>
        <w:t>Public Involvement [AMENDED]</w:t>
      </w:r>
      <w:r>
        <w:rPr>
          <w:color w:val="000000"/>
          <w:szCs w:val="24"/>
        </w:rPr>
        <w:tab/>
      </w:r>
    </w:p>
    <w:bookmarkEnd w:id="9"/>
    <w:p w14:paraId="2EBE33EA" w14:textId="77777777" w:rsidR="003C56E8" w:rsidRDefault="003C56E8" w:rsidP="003C56E8">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r>
        <w:rPr>
          <w:color w:val="000000"/>
          <w:szCs w:val="24"/>
        </w:rPr>
        <w:t>252:221-7-10.  Final Decision Document [AMENDED]</w:t>
      </w:r>
    </w:p>
    <w:p w14:paraId="51DA651C" w14:textId="77777777" w:rsidR="003C56E8" w:rsidRDefault="003C56E8" w:rsidP="003C56E8">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bookmarkStart w:id="10" w:name="_Hlk77345358"/>
      <w:r>
        <w:rPr>
          <w:color w:val="000000"/>
          <w:szCs w:val="24"/>
        </w:rPr>
        <w:t xml:space="preserve">252:221-7-11.  </w:t>
      </w:r>
      <w:bookmarkEnd w:id="10"/>
      <w:r>
        <w:rPr>
          <w:color w:val="000000"/>
          <w:szCs w:val="24"/>
        </w:rPr>
        <w:t>Special terms and conditions [AMENDED</w:t>
      </w:r>
    </w:p>
    <w:p w14:paraId="4265B97D" w14:textId="77777777" w:rsidR="003C56E8" w:rsidRDefault="003C56E8" w:rsidP="003C56E8">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left="360"/>
        <w:jc w:val="both"/>
        <w:rPr>
          <w:color w:val="000000"/>
          <w:szCs w:val="24"/>
        </w:rPr>
      </w:pPr>
      <w:r>
        <w:rPr>
          <w:color w:val="000000"/>
          <w:szCs w:val="24"/>
        </w:rPr>
        <w:t>252:221-7-13.  Insurance [AMENDED]</w:t>
      </w:r>
    </w:p>
    <w:p w14:paraId="35AC0311" w14:textId="5389D3D7" w:rsidR="00F70739" w:rsidRPr="00F70739" w:rsidRDefault="00F70739" w:rsidP="003C56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jc w:val="both"/>
        <w:rPr>
          <w:szCs w:val="24"/>
        </w:rPr>
      </w:pPr>
    </w:p>
    <w:p w14:paraId="2069549E" w14:textId="77777777" w:rsidR="006B3A85" w:rsidRPr="00F70739" w:rsidRDefault="006B3A8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58E49E3B" w14:textId="4F14A65A" w:rsidR="00F70739" w:rsidRPr="00F70739" w:rsidRDefault="00075AB5" w:rsidP="00F70739">
      <w:pPr>
        <w:pStyle w:val="NoSpacing"/>
        <w:jc w:val="both"/>
        <w:rPr>
          <w:rFonts w:ascii="Times New Roman" w:hAnsi="Times New Roman" w:cs="Times New Roman"/>
          <w:color w:val="000000"/>
          <w:sz w:val="24"/>
          <w:szCs w:val="24"/>
        </w:rPr>
      </w:pPr>
      <w:r w:rsidRPr="00F70739">
        <w:rPr>
          <w:rFonts w:ascii="Times New Roman" w:hAnsi="Times New Roman" w:cs="Times New Roman"/>
          <w:b/>
          <w:color w:val="000000"/>
          <w:sz w:val="24"/>
          <w:szCs w:val="24"/>
        </w:rPr>
        <w:t>DESCRIPTION:</w:t>
      </w:r>
      <w:r w:rsidR="00B4765C" w:rsidRPr="00F70739">
        <w:rPr>
          <w:rFonts w:ascii="Times New Roman" w:hAnsi="Times New Roman" w:cs="Times New Roman"/>
          <w:b/>
          <w:color w:val="000000"/>
          <w:sz w:val="24"/>
          <w:szCs w:val="24"/>
        </w:rPr>
        <w:t xml:space="preserve">  </w:t>
      </w:r>
      <w:r w:rsidR="003C56E8">
        <w:rPr>
          <w:rFonts w:ascii="Times New Roman" w:hAnsi="Times New Roman" w:cs="Times New Roman"/>
          <w:sz w:val="24"/>
          <w:szCs w:val="24"/>
        </w:rPr>
        <w:t xml:space="preserve">The Brownfields Rules were codified through the 2011 legislative </w:t>
      </w:r>
      <w:proofErr w:type="gramStart"/>
      <w:r w:rsidR="003C56E8">
        <w:rPr>
          <w:rFonts w:ascii="Times New Roman" w:hAnsi="Times New Roman" w:cs="Times New Roman"/>
          <w:sz w:val="24"/>
          <w:szCs w:val="24"/>
        </w:rPr>
        <w:t>session, and</w:t>
      </w:r>
      <w:proofErr w:type="gramEnd"/>
      <w:r w:rsidR="003C56E8">
        <w:rPr>
          <w:rFonts w:ascii="Times New Roman" w:hAnsi="Times New Roman" w:cs="Times New Roman"/>
          <w:sz w:val="24"/>
          <w:szCs w:val="24"/>
        </w:rPr>
        <w:t xml:space="preserve"> have not been updated.  Since that time, we have moved to an electronic filing system, the internet is now more widely used, EPA has changed our grant requirements, and our processes have changed.  Also, the Oklahoma Department of Commerce is no longer our fund manager for the Brownfields Revolving Loan Fund and is mentioned in the rules.  DEQ has managed the loan funds in-house for a couple of years.  We want to update the Brownfields Rules to remove outdated legal citations, fix typos, reduce the </w:t>
      </w:r>
      <w:proofErr w:type="gramStart"/>
      <w:r w:rsidR="003C56E8">
        <w:rPr>
          <w:rFonts w:ascii="Times New Roman" w:hAnsi="Times New Roman" w:cs="Times New Roman"/>
          <w:sz w:val="24"/>
          <w:szCs w:val="24"/>
        </w:rPr>
        <w:t>amount</w:t>
      </w:r>
      <w:proofErr w:type="gramEnd"/>
      <w:r w:rsidR="003C56E8">
        <w:rPr>
          <w:rFonts w:ascii="Times New Roman" w:hAnsi="Times New Roman" w:cs="Times New Roman"/>
          <w:sz w:val="24"/>
          <w:szCs w:val="24"/>
        </w:rPr>
        <w:t xml:space="preserve"> of hard copies being sent to DEQ for review, allow for electronic files to be posted on our website, and remove references to Oklahoma Department of Commerce.  This will reduce the costs for participants in DEQ’s Brownfields Certificate and Brownfields Revolving Loan Fund Programs.  The gist of the rulemaking is to update the rules to be more in alignment with current processes.</w:t>
      </w:r>
    </w:p>
    <w:p w14:paraId="1901D2C3" w14:textId="55971506" w:rsidR="00416943" w:rsidRPr="00F70739" w:rsidRDefault="00416943">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Cs w:val="24"/>
        </w:rPr>
      </w:pPr>
    </w:p>
    <w:p w14:paraId="75FF454C" w14:textId="09A3A157" w:rsidR="009A0882" w:rsidRPr="00F70739" w:rsidRDefault="00075AB5" w:rsidP="009A088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CLASSES OF PERSONS AFFECTED:</w:t>
      </w:r>
      <w:r w:rsidR="00B4765C" w:rsidRPr="00F70739">
        <w:rPr>
          <w:b/>
          <w:color w:val="000000"/>
          <w:szCs w:val="24"/>
        </w:rPr>
        <w:t xml:space="preserve">  </w:t>
      </w:r>
      <w:r w:rsidR="00EB0D7F" w:rsidRPr="00F70739">
        <w:rPr>
          <w:color w:val="000000"/>
          <w:szCs w:val="24"/>
        </w:rPr>
        <w:t xml:space="preserve">Persons who </w:t>
      </w:r>
      <w:r w:rsidR="003C56E8">
        <w:rPr>
          <w:color w:val="000000"/>
          <w:szCs w:val="24"/>
        </w:rPr>
        <w:t>participate in the Brownfields Certificate and Brownfields Revolving Loan Fund</w:t>
      </w:r>
      <w:r w:rsidR="0021697E" w:rsidRPr="00F70739">
        <w:rPr>
          <w:color w:val="000000"/>
          <w:szCs w:val="24"/>
        </w:rPr>
        <w:t>,</w:t>
      </w:r>
      <w:r w:rsidR="00EB0D7F" w:rsidRPr="00F70739">
        <w:rPr>
          <w:color w:val="000000"/>
          <w:szCs w:val="24"/>
        </w:rPr>
        <w:t xml:space="preserve"> will be affected by th</w:t>
      </w:r>
      <w:r w:rsidR="00F70739">
        <w:rPr>
          <w:color w:val="000000"/>
          <w:szCs w:val="24"/>
        </w:rPr>
        <w:t>ese</w:t>
      </w:r>
      <w:r w:rsidR="00EB0D7F" w:rsidRPr="00F70739">
        <w:rPr>
          <w:color w:val="000000"/>
          <w:szCs w:val="24"/>
        </w:rPr>
        <w:t xml:space="preserve"> </w:t>
      </w:r>
      <w:r w:rsidR="00F150AA" w:rsidRPr="00F70739">
        <w:rPr>
          <w:color w:val="000000"/>
          <w:szCs w:val="24"/>
        </w:rPr>
        <w:t xml:space="preserve">proposed </w:t>
      </w:r>
      <w:r w:rsidR="00EB0D7F" w:rsidRPr="00F70739">
        <w:rPr>
          <w:color w:val="000000"/>
          <w:szCs w:val="24"/>
        </w:rPr>
        <w:t>rule</w:t>
      </w:r>
      <w:r w:rsidR="00F70739">
        <w:rPr>
          <w:color w:val="000000"/>
          <w:szCs w:val="24"/>
        </w:rPr>
        <w:t>s</w:t>
      </w:r>
      <w:r w:rsidR="00EB0D7F" w:rsidRPr="00F70739">
        <w:rPr>
          <w:color w:val="000000"/>
          <w:szCs w:val="24"/>
        </w:rPr>
        <w:t>.</w:t>
      </w:r>
    </w:p>
    <w:p w14:paraId="5D12793B" w14:textId="77777777" w:rsidR="00457169" w:rsidRPr="00F70739" w:rsidRDefault="00457169">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28C1B9C1" w14:textId="21803043" w:rsidR="00552B45" w:rsidRPr="00F70739" w:rsidRDefault="00075AB5">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CLASSES OF PERSONS WHO WILL BEAR COSTS:</w:t>
      </w:r>
      <w:r w:rsidR="00916184" w:rsidRPr="00F70739">
        <w:rPr>
          <w:b/>
          <w:color w:val="000000"/>
          <w:szCs w:val="24"/>
        </w:rPr>
        <w:t xml:space="preserve">  </w:t>
      </w:r>
      <w:r w:rsidR="00393DA5" w:rsidRPr="00F70739">
        <w:rPr>
          <w:color w:val="000000"/>
          <w:szCs w:val="24"/>
        </w:rPr>
        <w:t xml:space="preserve">Due to the reduced regulatory burden </w:t>
      </w:r>
      <w:r w:rsidR="0021697E" w:rsidRPr="00F70739">
        <w:rPr>
          <w:color w:val="000000"/>
          <w:szCs w:val="24"/>
        </w:rPr>
        <w:t xml:space="preserve">on </w:t>
      </w:r>
      <w:r w:rsidR="003C56E8">
        <w:rPr>
          <w:color w:val="000000"/>
          <w:szCs w:val="24"/>
        </w:rPr>
        <w:t>the participants in the Brownfields Certificate and Brownfields Revolving Loan Fund</w:t>
      </w:r>
      <w:r w:rsidR="0021697E" w:rsidRPr="00F70739">
        <w:rPr>
          <w:color w:val="000000"/>
          <w:szCs w:val="24"/>
        </w:rPr>
        <w:t xml:space="preserve"> </w:t>
      </w:r>
      <w:r w:rsidR="00393DA5" w:rsidRPr="00F70739">
        <w:rPr>
          <w:color w:val="000000"/>
          <w:szCs w:val="24"/>
        </w:rPr>
        <w:t xml:space="preserve">that will </w:t>
      </w:r>
      <w:r w:rsidR="00393DA5" w:rsidRPr="00F70739">
        <w:rPr>
          <w:color w:val="000000"/>
          <w:szCs w:val="24"/>
        </w:rPr>
        <w:lastRenderedPageBreak/>
        <w:t>result from th</w:t>
      </w:r>
      <w:r w:rsidR="00B85054" w:rsidRPr="00F70739">
        <w:rPr>
          <w:color w:val="000000"/>
          <w:szCs w:val="24"/>
        </w:rPr>
        <w:t>e adoption of th</w:t>
      </w:r>
      <w:r w:rsidR="00F70739">
        <w:rPr>
          <w:color w:val="000000"/>
          <w:szCs w:val="24"/>
        </w:rPr>
        <w:t>ese</w:t>
      </w:r>
      <w:r w:rsidR="00393DA5" w:rsidRPr="00F70739">
        <w:rPr>
          <w:color w:val="000000"/>
          <w:szCs w:val="24"/>
        </w:rPr>
        <w:t xml:space="preserve"> rule</w:t>
      </w:r>
      <w:r w:rsidR="00F70739">
        <w:rPr>
          <w:color w:val="000000"/>
          <w:szCs w:val="24"/>
        </w:rPr>
        <w:t>s</w:t>
      </w:r>
      <w:r w:rsidR="00393DA5" w:rsidRPr="00F70739">
        <w:rPr>
          <w:color w:val="000000"/>
          <w:szCs w:val="24"/>
        </w:rPr>
        <w:t xml:space="preserve">, no </w:t>
      </w:r>
      <w:r w:rsidR="00B85054" w:rsidRPr="00F70739">
        <w:rPr>
          <w:color w:val="000000"/>
          <w:szCs w:val="24"/>
        </w:rPr>
        <w:t>additional costs are anticipated.</w:t>
      </w:r>
      <w:r w:rsidR="00393DA5" w:rsidRPr="00F70739">
        <w:rPr>
          <w:color w:val="000000"/>
          <w:szCs w:val="24"/>
        </w:rPr>
        <w:t xml:space="preserve"> </w:t>
      </w:r>
    </w:p>
    <w:p w14:paraId="2AFFFB7A" w14:textId="77777777" w:rsidR="00757826" w:rsidRPr="00F70739" w:rsidRDefault="00757826">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395F5368" w14:textId="77777777" w:rsidR="00243412" w:rsidRPr="00F70739" w:rsidRDefault="00283A0B" w:rsidP="006003D5">
      <w:pPr>
        <w:tabs>
          <w:tab w:val="left" w:pos="-1200"/>
          <w:tab w:val="left" w:pos="-720"/>
          <w:tab w:val="left" w:pos="0"/>
          <w:tab w:val="left" w:pos="360"/>
          <w:tab w:val="left" w:pos="1440"/>
        </w:tabs>
        <w:autoSpaceDE w:val="0"/>
        <w:autoSpaceDN w:val="0"/>
        <w:adjustRightInd w:val="0"/>
        <w:jc w:val="both"/>
        <w:rPr>
          <w:color w:val="000000"/>
          <w:szCs w:val="24"/>
        </w:rPr>
      </w:pPr>
      <w:r w:rsidRPr="00F70739">
        <w:rPr>
          <w:b/>
          <w:color w:val="000000"/>
          <w:szCs w:val="24"/>
        </w:rPr>
        <w:t xml:space="preserve">INFORMATION ON COST IMPACTS FROM PRIVATE/PUBLIC ENTITIES:  </w:t>
      </w:r>
      <w:r w:rsidR="00B85054" w:rsidRPr="00F70739">
        <w:rPr>
          <w:color w:val="000000"/>
          <w:szCs w:val="24"/>
        </w:rPr>
        <w:t xml:space="preserve">No additional costs to private or public entities are </w:t>
      </w:r>
      <w:r w:rsidR="007B78DF" w:rsidRPr="00F70739">
        <w:rPr>
          <w:color w:val="000000"/>
          <w:szCs w:val="24"/>
        </w:rPr>
        <w:t>expected</w:t>
      </w:r>
      <w:r w:rsidRPr="00F70739">
        <w:rPr>
          <w:color w:val="000000"/>
          <w:szCs w:val="24"/>
        </w:rPr>
        <w:t>.</w:t>
      </w:r>
      <w:r w:rsidR="00075AB5" w:rsidRPr="00F70739">
        <w:rPr>
          <w:color w:val="000000"/>
          <w:szCs w:val="24"/>
        </w:rPr>
        <w:t xml:space="preserve">  </w:t>
      </w:r>
    </w:p>
    <w:p w14:paraId="190F9FB0" w14:textId="77777777" w:rsidR="00756CF7" w:rsidRPr="00F70739" w:rsidRDefault="00756CF7" w:rsidP="0000389F">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highlight w:val="yellow"/>
        </w:rPr>
      </w:pPr>
    </w:p>
    <w:p w14:paraId="076DF3CA" w14:textId="715F0A02" w:rsidR="00B85054" w:rsidRPr="00F70739" w:rsidRDefault="00283A0B" w:rsidP="00AB303C">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CLASSES OF PERSONS BENEFITTED:  </w:t>
      </w:r>
      <w:r w:rsidR="003C56E8">
        <w:rPr>
          <w:color w:val="000000"/>
          <w:szCs w:val="24"/>
        </w:rPr>
        <w:t>Classes of persons involved in Brownfields Certificate and Brownfields Revolving Loan Fund</w:t>
      </w:r>
      <w:r w:rsidR="003C56E8" w:rsidRPr="00F70739">
        <w:rPr>
          <w:color w:val="000000"/>
          <w:szCs w:val="24"/>
        </w:rPr>
        <w:t xml:space="preserve"> </w:t>
      </w:r>
      <w:r w:rsidR="007B78DF" w:rsidRPr="00F70739">
        <w:rPr>
          <w:color w:val="000000"/>
          <w:szCs w:val="24"/>
        </w:rPr>
        <w:t>will</w:t>
      </w:r>
      <w:r w:rsidR="00CC241A" w:rsidRPr="00F70739">
        <w:rPr>
          <w:color w:val="000000"/>
          <w:szCs w:val="24"/>
        </w:rPr>
        <w:t xml:space="preserve"> </w:t>
      </w:r>
      <w:r w:rsidR="007B78DF" w:rsidRPr="00F70739">
        <w:rPr>
          <w:color w:val="000000"/>
          <w:szCs w:val="24"/>
        </w:rPr>
        <w:t xml:space="preserve">benefit </w:t>
      </w:r>
      <w:r w:rsidR="00F70739">
        <w:rPr>
          <w:color w:val="000000"/>
          <w:szCs w:val="24"/>
        </w:rPr>
        <w:t>due</w:t>
      </w:r>
      <w:r w:rsidR="007B78DF" w:rsidRPr="00F70739">
        <w:rPr>
          <w:color w:val="000000"/>
          <w:szCs w:val="24"/>
        </w:rPr>
        <w:t xml:space="preserve"> to</w:t>
      </w:r>
      <w:r w:rsidR="003C56E8">
        <w:rPr>
          <w:color w:val="000000"/>
          <w:szCs w:val="24"/>
        </w:rPr>
        <w:t xml:space="preserve"> the rules becoming more in alignment with the current processes of the program</w:t>
      </w:r>
      <w:r w:rsidR="00F70739">
        <w:rPr>
          <w:color w:val="000000"/>
          <w:szCs w:val="24"/>
        </w:rPr>
        <w:t>.</w:t>
      </w:r>
    </w:p>
    <w:p w14:paraId="202E3F7C" w14:textId="77777777" w:rsidR="00B85054" w:rsidRPr="00F70739" w:rsidRDefault="00B85054" w:rsidP="00AB303C">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FF0000"/>
          <w:szCs w:val="24"/>
        </w:rPr>
      </w:pPr>
    </w:p>
    <w:p w14:paraId="29464D3E" w14:textId="0B0D96D9" w:rsidR="005319A2" w:rsidRPr="00F70739" w:rsidRDefault="00283A0B" w:rsidP="00E67A49">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ECONOMIC IMPACT ON AFFECTED CLASSES OF PERSONS:  </w:t>
      </w:r>
      <w:r w:rsidR="003C56E8">
        <w:rPr>
          <w:color w:val="000000"/>
          <w:szCs w:val="24"/>
        </w:rPr>
        <w:t>Participants in the Brownfields Certificate and Brownfields Revolving Loan Fund</w:t>
      </w:r>
      <w:r w:rsidR="003C56E8" w:rsidRPr="00F70739">
        <w:rPr>
          <w:color w:val="000000"/>
          <w:szCs w:val="24"/>
        </w:rPr>
        <w:t xml:space="preserve"> </w:t>
      </w:r>
      <w:r w:rsidR="005319A2" w:rsidRPr="00F70739">
        <w:rPr>
          <w:color w:val="000000"/>
          <w:szCs w:val="24"/>
        </w:rPr>
        <w:t xml:space="preserve">are projected to experience no economic impact. </w:t>
      </w:r>
    </w:p>
    <w:p w14:paraId="090E0B29" w14:textId="77777777" w:rsidR="00075AB5" w:rsidRPr="00F70739" w:rsidRDefault="00075AB5">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r w:rsidRPr="00F70739">
        <w:rPr>
          <w:color w:val="FF0000"/>
          <w:szCs w:val="24"/>
        </w:rPr>
        <w:t xml:space="preserve">   </w:t>
      </w:r>
    </w:p>
    <w:p w14:paraId="7ACEC9E1" w14:textId="7269AF75" w:rsidR="007B78DF" w:rsidRPr="00F70739" w:rsidRDefault="00283A0B" w:rsidP="00622677">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ECONOMIC IMPACT ON POLITICAL SUBDIVISIONS:  </w:t>
      </w:r>
      <w:r w:rsidR="00C62CDB">
        <w:rPr>
          <w:color w:val="000000"/>
          <w:szCs w:val="24"/>
        </w:rPr>
        <w:t>Po</w:t>
      </w:r>
      <w:r w:rsidR="007B78DF" w:rsidRPr="00F70739">
        <w:rPr>
          <w:color w:val="000000"/>
          <w:szCs w:val="24"/>
        </w:rPr>
        <w:t>litical subdivisions</w:t>
      </w:r>
      <w:r w:rsidR="00DB0803">
        <w:rPr>
          <w:color w:val="000000"/>
          <w:szCs w:val="24"/>
        </w:rPr>
        <w:t xml:space="preserve"> </w:t>
      </w:r>
      <w:r w:rsidR="00C62CDB">
        <w:rPr>
          <w:color w:val="000000"/>
          <w:szCs w:val="24"/>
        </w:rPr>
        <w:t>involved in Brownfields Certificate and Brownfields Revolving Loan Fund</w:t>
      </w:r>
      <w:r w:rsidR="00C62CDB" w:rsidRPr="00F70739">
        <w:rPr>
          <w:color w:val="000000"/>
          <w:szCs w:val="24"/>
        </w:rPr>
        <w:t xml:space="preserve"> will benefit </w:t>
      </w:r>
      <w:r w:rsidR="00C62CDB">
        <w:rPr>
          <w:color w:val="000000"/>
          <w:szCs w:val="24"/>
        </w:rPr>
        <w:t>due</w:t>
      </w:r>
      <w:r w:rsidR="00C62CDB" w:rsidRPr="00F70739">
        <w:rPr>
          <w:color w:val="000000"/>
          <w:szCs w:val="24"/>
        </w:rPr>
        <w:t xml:space="preserve"> to</w:t>
      </w:r>
      <w:r w:rsidR="00C62CDB">
        <w:rPr>
          <w:color w:val="000000"/>
          <w:szCs w:val="24"/>
        </w:rPr>
        <w:t xml:space="preserve"> the rules becoming more in alignment with the current processes of the program </w:t>
      </w:r>
      <w:r w:rsidR="00DB0803">
        <w:rPr>
          <w:color w:val="000000"/>
          <w:szCs w:val="24"/>
        </w:rPr>
        <w:t>is anticipated</w:t>
      </w:r>
      <w:r w:rsidR="007B78DF" w:rsidRPr="00F70739">
        <w:rPr>
          <w:color w:val="000000"/>
          <w:szCs w:val="24"/>
        </w:rPr>
        <w:t>.</w:t>
      </w:r>
    </w:p>
    <w:p w14:paraId="6A23C076" w14:textId="77777777" w:rsidR="00622677" w:rsidRPr="00F70739" w:rsidRDefault="00622677" w:rsidP="00622677">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789B554B" w14:textId="6899DDD6" w:rsidR="006C32ED" w:rsidRPr="00F70739" w:rsidRDefault="00283A0B">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POTENTIAL ADVERSE EFFECTS ON SMALL BUSINESSES:  </w:t>
      </w:r>
      <w:r w:rsidR="006C32ED" w:rsidRPr="00F70739">
        <w:rPr>
          <w:color w:val="000000"/>
          <w:szCs w:val="24"/>
        </w:rPr>
        <w:t>Small businesses are expected to benefit from th</w:t>
      </w:r>
      <w:r w:rsidR="00DB0803">
        <w:rPr>
          <w:color w:val="000000"/>
          <w:szCs w:val="24"/>
        </w:rPr>
        <w:t>ese</w:t>
      </w:r>
      <w:r w:rsidR="006C32ED" w:rsidRPr="00F70739">
        <w:rPr>
          <w:color w:val="000000"/>
          <w:szCs w:val="24"/>
        </w:rPr>
        <w:t xml:space="preserve"> proposed rule</w:t>
      </w:r>
      <w:r w:rsidR="00DB0803">
        <w:rPr>
          <w:color w:val="000000"/>
          <w:szCs w:val="24"/>
        </w:rPr>
        <w:t>s</w:t>
      </w:r>
      <w:r w:rsidR="006C32ED" w:rsidRPr="00F70739">
        <w:rPr>
          <w:color w:val="000000"/>
          <w:szCs w:val="24"/>
        </w:rPr>
        <w:t xml:space="preserve"> and, therefore, no adverse effects are anticipated.</w:t>
      </w:r>
    </w:p>
    <w:p w14:paraId="7A2403B2" w14:textId="77777777" w:rsidR="006C32ED" w:rsidRPr="00F70739" w:rsidRDefault="006C32ED">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FF0000"/>
          <w:szCs w:val="24"/>
        </w:rPr>
      </w:pPr>
    </w:p>
    <w:p w14:paraId="2DA92D8C" w14:textId="77777777" w:rsidR="00DB0803" w:rsidRDefault="00283A0B" w:rsidP="001524E9">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LISTING OF ALL FEE CHANGES, INCLUDING A SEPARATE JUSTIFICATION FOR EACH FEE CHANGE: </w:t>
      </w:r>
    </w:p>
    <w:p w14:paraId="154C7105" w14:textId="34B4909F" w:rsidR="00150C47" w:rsidRDefault="003C56E8">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There are no fee changes involved in this rulemaking.</w:t>
      </w:r>
    </w:p>
    <w:p w14:paraId="0E1CF044" w14:textId="77777777" w:rsidR="003C56E8" w:rsidRPr="00F70739" w:rsidRDefault="003C56E8">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3098871D" w14:textId="77777777" w:rsidR="00075AB5"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COSTS AND BENEFITS TO DEQ TO IMPLEMENT AND ENFORCE:  </w:t>
      </w:r>
      <w:r w:rsidRPr="00F70739">
        <w:rPr>
          <w:color w:val="000000"/>
          <w:szCs w:val="24"/>
        </w:rPr>
        <w:t>No increase in DEQ funding is necessary to implement this rulemaking.</w:t>
      </w:r>
      <w:r w:rsidR="00075AB5" w:rsidRPr="00F70739">
        <w:rPr>
          <w:color w:val="000000"/>
          <w:szCs w:val="24"/>
        </w:rPr>
        <w:t xml:space="preserve">  </w:t>
      </w:r>
    </w:p>
    <w:p w14:paraId="66842326" w14:textId="77777777" w:rsidR="006A244E" w:rsidRPr="00F70739" w:rsidRDefault="006A244E">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76454ACF" w14:textId="2360AD18" w:rsidR="001524E9"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COSTS AND BENEFITS TO OTHER AGENCIES TO IMPLEMENT AND ENFORCE:  </w:t>
      </w:r>
      <w:r w:rsidR="006C32ED" w:rsidRPr="00F70739">
        <w:rPr>
          <w:color w:val="000000"/>
          <w:szCs w:val="24"/>
        </w:rPr>
        <w:t>No other agencies will be involved in th</w:t>
      </w:r>
      <w:r w:rsidR="00BD1BCA">
        <w:rPr>
          <w:color w:val="000000"/>
          <w:szCs w:val="24"/>
        </w:rPr>
        <w:t>ese</w:t>
      </w:r>
      <w:r w:rsidR="006C32ED" w:rsidRPr="00F70739">
        <w:rPr>
          <w:color w:val="000000"/>
          <w:szCs w:val="24"/>
        </w:rPr>
        <w:t xml:space="preserve"> proposed rule</w:t>
      </w:r>
      <w:r w:rsidR="00BD1BCA">
        <w:rPr>
          <w:color w:val="000000"/>
          <w:szCs w:val="24"/>
        </w:rPr>
        <w:t>s</w:t>
      </w:r>
      <w:r w:rsidR="006C32ED" w:rsidRPr="00F70739">
        <w:rPr>
          <w:color w:val="000000"/>
          <w:szCs w:val="24"/>
        </w:rPr>
        <w:t xml:space="preserve">.  </w:t>
      </w:r>
    </w:p>
    <w:p w14:paraId="5B53D784" w14:textId="77777777" w:rsidR="00075AB5" w:rsidRPr="00F70739" w:rsidRDefault="00075AB5" w:rsidP="006A244E">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color w:val="000000"/>
          <w:szCs w:val="24"/>
        </w:rPr>
        <w:t xml:space="preserve">  </w:t>
      </w:r>
    </w:p>
    <w:p w14:paraId="3A7FC795" w14:textId="4E2A01AD" w:rsidR="00B7601F"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SOURCE OF REVENUE TO BE USED TO IMPLEMENT AND ENFORCE RULE:  </w:t>
      </w:r>
      <w:r w:rsidRPr="00F70739">
        <w:rPr>
          <w:color w:val="000000"/>
          <w:szCs w:val="24"/>
        </w:rPr>
        <w:t>The rule change</w:t>
      </w:r>
      <w:r w:rsidR="00BD1BCA">
        <w:rPr>
          <w:color w:val="000000"/>
          <w:szCs w:val="24"/>
        </w:rPr>
        <w:t>s</w:t>
      </w:r>
      <w:r w:rsidRPr="00F70739">
        <w:rPr>
          <w:color w:val="000000"/>
          <w:szCs w:val="24"/>
        </w:rPr>
        <w:t xml:space="preserve"> will not require additional revenue for implementation and enforcement.</w:t>
      </w:r>
    </w:p>
    <w:p w14:paraId="531876CB" w14:textId="77777777" w:rsidR="00B7601F" w:rsidRPr="00F70739" w:rsidRDefault="00B7601F">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6C923783" w14:textId="77777777" w:rsidR="00B7601F"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PROJECTED NET LOSS OR GAIN IN REVENUES FOR DEQ AND/OR OTHER AGENCIES IF IT CAN BE PROJECTED:  </w:t>
      </w:r>
      <w:r w:rsidRPr="00F70739">
        <w:rPr>
          <w:color w:val="000000"/>
          <w:szCs w:val="24"/>
        </w:rPr>
        <w:t>DEQ does not anticipate any loss or gain in revenues from this rulemaking.</w:t>
      </w:r>
    </w:p>
    <w:p w14:paraId="4068A0C3" w14:textId="77777777" w:rsidR="00B7601F" w:rsidRPr="00F70739" w:rsidRDefault="00B7601F">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08EC4291" w14:textId="3C8F3884" w:rsidR="00F8183D"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COOPERATION OF POLITICAL SUBDIVISION REQUIRED TO IMPLEMENT OR ENFORCE RULE:</w:t>
      </w:r>
      <w:r w:rsidRPr="00F70739">
        <w:rPr>
          <w:color w:val="000000"/>
          <w:szCs w:val="24"/>
        </w:rPr>
        <w:t xml:space="preserve">  No cooperation by other political subdivisions is anticipated to implement or enforce the proposed rule</w:t>
      </w:r>
      <w:r w:rsidR="00BD1BCA">
        <w:rPr>
          <w:color w:val="000000"/>
          <w:szCs w:val="24"/>
        </w:rPr>
        <w:t>s</w:t>
      </w:r>
      <w:r w:rsidRPr="00F70739">
        <w:rPr>
          <w:color w:val="000000"/>
          <w:szCs w:val="24"/>
        </w:rPr>
        <w:t>.</w:t>
      </w:r>
      <w:r w:rsidR="00283A0B" w:rsidRPr="00F70739">
        <w:rPr>
          <w:b/>
          <w:color w:val="000000"/>
          <w:szCs w:val="24"/>
        </w:rPr>
        <w:t xml:space="preserve"> </w:t>
      </w:r>
      <w:r w:rsidR="00075AB5" w:rsidRPr="00F70739">
        <w:rPr>
          <w:color w:val="000000"/>
          <w:szCs w:val="24"/>
        </w:rPr>
        <w:t xml:space="preserve">  </w:t>
      </w:r>
    </w:p>
    <w:p w14:paraId="6AC27377" w14:textId="77777777" w:rsidR="00F8183D" w:rsidRPr="00F70739" w:rsidRDefault="00F8183D">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40D47E50" w14:textId="7C1FBE3D" w:rsidR="00075AB5"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EXPLANATION OF THE MEASURES THE DEQ TOOK TO MINIMIZE COMPLIANCE COSTS:  </w:t>
      </w:r>
      <w:r w:rsidRPr="00F70739">
        <w:rPr>
          <w:color w:val="000000"/>
          <w:szCs w:val="24"/>
        </w:rPr>
        <w:t>No compliance costs are anticipated due to the proposed rule changes.</w:t>
      </w:r>
      <w:r w:rsidR="00BD1BCA">
        <w:rPr>
          <w:color w:val="000000"/>
          <w:szCs w:val="24"/>
        </w:rPr>
        <w:t xml:space="preserve"> Cost savings are anticipated.</w:t>
      </w:r>
    </w:p>
    <w:p w14:paraId="32FE93FC" w14:textId="77777777" w:rsidR="00075AB5" w:rsidRPr="00F70739" w:rsidRDefault="00075AB5">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6B800AFA" w14:textId="07DD658A" w:rsidR="00075AB5"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DETERMINATION OF WHETHER THERE ARE LESS COSTLY OR </w:t>
      </w:r>
      <w:r w:rsidRPr="00F70739">
        <w:rPr>
          <w:b/>
          <w:color w:val="000000"/>
          <w:szCs w:val="24"/>
        </w:rPr>
        <w:lastRenderedPageBreak/>
        <w:t xml:space="preserve">NONREGULATORY OR LESS INTRUSIVE METHODS OF ACHIEVING THE PURPOSE OF THE PROPOSED RULE:  </w:t>
      </w:r>
      <w:r w:rsidRPr="00F70739">
        <w:rPr>
          <w:color w:val="000000"/>
          <w:szCs w:val="24"/>
        </w:rPr>
        <w:t xml:space="preserve">None.  The proposed rule change is </w:t>
      </w:r>
      <w:r w:rsidR="00BD1BCA">
        <w:rPr>
          <w:color w:val="000000"/>
          <w:szCs w:val="24"/>
        </w:rPr>
        <w:t>to modernize existing rules and to conform state rules to state statutes.</w:t>
      </w:r>
      <w:r w:rsidR="00075AB5" w:rsidRPr="00F70739">
        <w:rPr>
          <w:color w:val="000000"/>
          <w:szCs w:val="24"/>
        </w:rPr>
        <w:t xml:space="preserve"> </w:t>
      </w:r>
    </w:p>
    <w:p w14:paraId="2A321042" w14:textId="77777777" w:rsidR="006A244E" w:rsidRPr="00F70739" w:rsidRDefault="006A244E">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5DA67C22" w14:textId="143C3A63" w:rsidR="009D1733"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DETERMINATION OF THE EFFECT ON PUBLIC HEALTH, SAFETY AND ENVIRONMENT:  </w:t>
      </w:r>
      <w:r w:rsidRPr="00F70739">
        <w:rPr>
          <w:color w:val="000000"/>
          <w:szCs w:val="24"/>
        </w:rPr>
        <w:t>The</w:t>
      </w:r>
      <w:r w:rsidR="00BD1BCA">
        <w:rPr>
          <w:color w:val="000000"/>
          <w:szCs w:val="24"/>
        </w:rPr>
        <w:t xml:space="preserve">se rule changes represent modernizations and streamlining of regulatory requirements. </w:t>
      </w:r>
      <w:bookmarkStart w:id="11" w:name="_Hlk84510948"/>
      <w:r w:rsidR="00BD1BCA">
        <w:rPr>
          <w:color w:val="000000"/>
          <w:szCs w:val="24"/>
        </w:rPr>
        <w:t>An overall benefit is anticipated</w:t>
      </w:r>
      <w:r w:rsidR="00016613">
        <w:rPr>
          <w:color w:val="000000"/>
          <w:szCs w:val="24"/>
        </w:rPr>
        <w:t>,</w:t>
      </w:r>
      <w:r w:rsidR="00BD1BCA">
        <w:rPr>
          <w:color w:val="000000"/>
          <w:szCs w:val="24"/>
        </w:rPr>
        <w:t xml:space="preserve"> as </w:t>
      </w:r>
      <w:r w:rsidR="006F403E">
        <w:rPr>
          <w:color w:val="000000"/>
          <w:szCs w:val="24"/>
        </w:rPr>
        <w:t>a more accurate regulatory structure will allow the participants in the Brownfields Certificate and Brownfields Revolving Loan Fund to operate</w:t>
      </w:r>
      <w:r w:rsidR="00BD1BCA">
        <w:rPr>
          <w:color w:val="000000"/>
          <w:szCs w:val="24"/>
        </w:rPr>
        <w:t xml:space="preserve"> in a more efficient manner</w:t>
      </w:r>
      <w:bookmarkEnd w:id="11"/>
      <w:r w:rsidR="00BD1BCA">
        <w:rPr>
          <w:color w:val="000000"/>
          <w:szCs w:val="24"/>
        </w:rPr>
        <w:t>.</w:t>
      </w:r>
    </w:p>
    <w:p w14:paraId="56F4FB1E" w14:textId="77777777" w:rsidR="006A244E" w:rsidRPr="00F70739" w:rsidRDefault="006A244E">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0F5294C7" w14:textId="5DF04FC0" w:rsidR="006A244E" w:rsidRPr="00F70739" w:rsidRDefault="001B7602" w:rsidP="006A244E">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IF THE PROPOSED RULE IS DESIGNED TO REDUCE SIGNIFICANT RISKS TO THE PUBLIC HEALTH, SAFETY AND ENVIRONMENT, EXPLANATION OF THE NATURE OF THE RISK AND TO WHAT EXTENT THE PROPOSED RULE WILL REDUCE THE RISK:  </w:t>
      </w:r>
      <w:r w:rsidRPr="00F70739">
        <w:rPr>
          <w:color w:val="000000"/>
          <w:szCs w:val="24"/>
        </w:rPr>
        <w:t>The proposed rule</w:t>
      </w:r>
      <w:r w:rsidR="00BD1BCA">
        <w:rPr>
          <w:color w:val="000000"/>
          <w:szCs w:val="24"/>
        </w:rPr>
        <w:t>s</w:t>
      </w:r>
      <w:r w:rsidRPr="00F70739">
        <w:rPr>
          <w:color w:val="000000"/>
          <w:szCs w:val="24"/>
        </w:rPr>
        <w:t xml:space="preserve"> should</w:t>
      </w:r>
      <w:r w:rsidR="00BD1BCA">
        <w:rPr>
          <w:color w:val="000000"/>
          <w:szCs w:val="24"/>
        </w:rPr>
        <w:t xml:space="preserve"> have minimal if any impact on risks associated with</w:t>
      </w:r>
      <w:r w:rsidR="006F403E">
        <w:rPr>
          <w:color w:val="000000"/>
          <w:szCs w:val="24"/>
        </w:rPr>
        <w:t xml:space="preserve"> </w:t>
      </w:r>
      <w:proofErr w:type="spellStart"/>
      <w:proofErr w:type="gramStart"/>
      <w:r w:rsidR="006F403E">
        <w:rPr>
          <w:color w:val="000000"/>
          <w:szCs w:val="24"/>
        </w:rPr>
        <w:t>pubic</w:t>
      </w:r>
      <w:proofErr w:type="spellEnd"/>
      <w:proofErr w:type="gramEnd"/>
      <w:r w:rsidR="006F403E">
        <w:rPr>
          <w:color w:val="000000"/>
          <w:szCs w:val="24"/>
        </w:rPr>
        <w:t xml:space="preserve"> health, safety, and environment</w:t>
      </w:r>
      <w:r w:rsidR="00765F5D">
        <w:rPr>
          <w:color w:val="000000"/>
          <w:szCs w:val="24"/>
        </w:rPr>
        <w:t xml:space="preserve">.  </w:t>
      </w:r>
    </w:p>
    <w:p w14:paraId="6E2258D4" w14:textId="77777777" w:rsidR="006A244E" w:rsidRPr="00F70739" w:rsidRDefault="006A244E">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36B6A23F" w14:textId="521E9B4F" w:rsidR="006A244E"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DETERMINATION OF ANY DETRIMENTAL EFFECT ON THE PUBLIC HEALTH, SAFETY AND ENVIRONMENT IF THE PROPOSED RULE IS NOT IMPLEMENTED:  </w:t>
      </w:r>
      <w:r w:rsidRPr="00F70739">
        <w:rPr>
          <w:color w:val="000000"/>
          <w:szCs w:val="24"/>
        </w:rPr>
        <w:t xml:space="preserve">Failure to pass the proposed revisions to OAC 252:205 will result in the DEQ </w:t>
      </w:r>
      <w:r w:rsidR="006F403E">
        <w:rPr>
          <w:color w:val="000000"/>
          <w:szCs w:val="24"/>
        </w:rPr>
        <w:t>Brownfield</w:t>
      </w:r>
      <w:r w:rsidRPr="00F70739">
        <w:rPr>
          <w:color w:val="000000"/>
          <w:szCs w:val="24"/>
        </w:rPr>
        <w:t xml:space="preserve"> rules not being </w:t>
      </w:r>
      <w:r w:rsidR="006F403E">
        <w:rPr>
          <w:color w:val="000000"/>
          <w:szCs w:val="24"/>
        </w:rPr>
        <w:t>in alignment with current program practices</w:t>
      </w:r>
      <w:r w:rsidRPr="00F70739">
        <w:rPr>
          <w:color w:val="000000"/>
          <w:szCs w:val="24"/>
        </w:rPr>
        <w:t xml:space="preserve">.  While this outcome may not have a detrimental effect on public health, safety, or the environment, it could result in </w:t>
      </w:r>
      <w:r w:rsidR="006F403E">
        <w:rPr>
          <w:color w:val="000000"/>
          <w:szCs w:val="24"/>
        </w:rPr>
        <w:t>confusion for the participants in the Brownfields Certificate and Brownfields Revolving Loan Fund</w:t>
      </w:r>
      <w:r w:rsidRPr="00F70739">
        <w:rPr>
          <w:color w:val="000000"/>
          <w:szCs w:val="24"/>
        </w:rPr>
        <w:t>.</w:t>
      </w:r>
      <w:r w:rsidR="00D3772F" w:rsidRPr="00F70739">
        <w:rPr>
          <w:color w:val="000000"/>
          <w:szCs w:val="24"/>
        </w:rPr>
        <w:t xml:space="preserve"> </w:t>
      </w:r>
    </w:p>
    <w:p w14:paraId="177B0DA7" w14:textId="77777777" w:rsidR="00FF23B0" w:rsidRPr="00F70739" w:rsidRDefault="00FF23B0">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66C76D13" w14:textId="2BB1C218" w:rsidR="00F8183D"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QUANTITATIVE AND QUALITATIVE IMPACT ON BUSINESS ENTITIES INCLUDING QUANTIFIABLE DATA WHERE POSSIBLE:  </w:t>
      </w:r>
      <w:r w:rsidRPr="00F70739">
        <w:rPr>
          <w:color w:val="000000"/>
          <w:szCs w:val="24"/>
        </w:rPr>
        <w:t xml:space="preserve"> </w:t>
      </w:r>
      <w:r w:rsidR="002A5671">
        <w:rPr>
          <w:color w:val="000000"/>
          <w:szCs w:val="24"/>
        </w:rPr>
        <w:t xml:space="preserve">There is </w:t>
      </w:r>
      <w:r w:rsidR="00246406">
        <w:rPr>
          <w:color w:val="000000"/>
          <w:szCs w:val="24"/>
        </w:rPr>
        <w:t>beneficial</w:t>
      </w:r>
      <w:r w:rsidR="002A5671">
        <w:rPr>
          <w:color w:val="000000"/>
          <w:szCs w:val="24"/>
        </w:rPr>
        <w:t xml:space="preserve"> quantitative </w:t>
      </w:r>
      <w:proofErr w:type="gramStart"/>
      <w:r w:rsidR="002A5671">
        <w:rPr>
          <w:color w:val="000000"/>
          <w:szCs w:val="24"/>
        </w:rPr>
        <w:t>and  qualitative</w:t>
      </w:r>
      <w:proofErr w:type="gramEnd"/>
      <w:r w:rsidR="002A5671">
        <w:rPr>
          <w:color w:val="000000"/>
          <w:szCs w:val="24"/>
        </w:rPr>
        <w:t xml:space="preserve"> impact anticipated as this rulemaking will bring regulations into alignment with current processes</w:t>
      </w:r>
      <w:r w:rsidR="00E7623B" w:rsidRPr="00F70739">
        <w:rPr>
          <w:color w:val="000000"/>
          <w:szCs w:val="24"/>
        </w:rPr>
        <w:t xml:space="preserve">. </w:t>
      </w:r>
    </w:p>
    <w:p w14:paraId="0BB04E98" w14:textId="77777777" w:rsidR="00F8183D" w:rsidRPr="00F70739" w:rsidRDefault="00F8183D">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05C3C4C9" w14:textId="462E660C" w:rsidR="00F8183D"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THIS RULE IMPACT STATEMENT WAS PREPARED ON:</w:t>
      </w:r>
      <w:r w:rsidRPr="00F70739">
        <w:rPr>
          <w:color w:val="000000"/>
          <w:szCs w:val="24"/>
        </w:rPr>
        <w:t xml:space="preserve">  </w:t>
      </w:r>
      <w:r w:rsidR="00765F5D">
        <w:rPr>
          <w:color w:val="000000"/>
          <w:szCs w:val="24"/>
        </w:rPr>
        <w:t xml:space="preserve">August </w:t>
      </w:r>
      <w:r w:rsidR="002A5671">
        <w:rPr>
          <w:color w:val="000000"/>
          <w:szCs w:val="24"/>
        </w:rPr>
        <w:t>20</w:t>
      </w:r>
      <w:r w:rsidR="00765F5D">
        <w:rPr>
          <w:color w:val="000000"/>
          <w:szCs w:val="24"/>
        </w:rPr>
        <w:t>, 2021</w:t>
      </w:r>
    </w:p>
    <w:p w14:paraId="426102E6" w14:textId="77777777" w:rsidR="00F8183D" w:rsidRPr="00F70739" w:rsidRDefault="00F8183D">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1EB90E05"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3C5B8ED6"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1F838A5A"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145F53AC" w14:textId="77777777" w:rsidR="00A5113C" w:rsidRPr="00F70739" w:rsidRDefault="00A5113C">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2819B112" w14:textId="77777777" w:rsidR="00D2387F" w:rsidRPr="00F70739" w:rsidRDefault="00D2387F">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7CAAD33B" w14:textId="77777777" w:rsidR="00D2387F" w:rsidRPr="00F70739" w:rsidRDefault="00D2387F">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40767A84" w14:textId="77777777" w:rsidR="00F8183D"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r w:rsidRPr="00F70739">
        <w:rPr>
          <w:b/>
          <w:color w:val="FF0000"/>
          <w:szCs w:val="24"/>
        </w:rPr>
        <w:t xml:space="preserve"> </w:t>
      </w:r>
      <w:r w:rsidRPr="00F70739">
        <w:rPr>
          <w:color w:val="FF0000"/>
          <w:szCs w:val="24"/>
        </w:rPr>
        <w:t xml:space="preserve"> </w:t>
      </w:r>
    </w:p>
    <w:p w14:paraId="1C46EC01" w14:textId="77777777" w:rsidR="00F8183D" w:rsidRPr="00F70739" w:rsidRDefault="00F8183D">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0EDC5D67" w14:textId="31CE908A" w:rsidR="00A5113C" w:rsidRPr="00F70739" w:rsidRDefault="00A5113C" w:rsidP="00765F5D">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36F7EA2C" w14:textId="77777777" w:rsidR="00A5113C" w:rsidRPr="00F70739" w:rsidRDefault="00A5113C">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5FDF64D6" w14:textId="77777777" w:rsidR="00A5113C" w:rsidRPr="00F70739" w:rsidRDefault="00A5113C">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182C5131" w14:textId="77777777" w:rsidR="00F8183D"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r w:rsidRPr="00F70739">
        <w:rPr>
          <w:color w:val="FF0000"/>
          <w:szCs w:val="24"/>
        </w:rPr>
        <w:t xml:space="preserve">  </w:t>
      </w:r>
    </w:p>
    <w:p w14:paraId="77338A68" w14:textId="77777777" w:rsidR="00A5113C" w:rsidRPr="00F70739" w:rsidRDefault="00A5113C">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0F51AE2C"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4B938129"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sectPr w:rsidR="00075AB5" w:rsidRPr="00F70739" w:rsidSect="006B3A85">
      <w:footerReference w:type="even" r:id="rId8"/>
      <w:footerReference w:type="default" r:id="rId9"/>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9706" w14:textId="77777777" w:rsidR="009A30AB" w:rsidRDefault="009A30AB" w:rsidP="00CF7C11">
      <w:r>
        <w:separator/>
      </w:r>
    </w:p>
  </w:endnote>
  <w:endnote w:type="continuationSeparator" w:id="0">
    <w:p w14:paraId="67E54F6A" w14:textId="77777777" w:rsidR="009A30AB" w:rsidRDefault="009A30AB" w:rsidP="00CF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298D" w14:textId="77777777" w:rsidR="00CF7C11" w:rsidRDefault="00CF7C11">
    <w:pPr>
      <w:pStyle w:val="Footer"/>
      <w:jc w:val="center"/>
    </w:pPr>
    <w:r>
      <w:fldChar w:fldCharType="begin"/>
    </w:r>
    <w:r>
      <w:instrText xml:space="preserve"> PAGE   \* MERGEFORMAT </w:instrText>
    </w:r>
    <w:r>
      <w:fldChar w:fldCharType="separate"/>
    </w:r>
    <w:r w:rsidR="000D7ACD">
      <w:rPr>
        <w:noProof/>
      </w:rPr>
      <w:t>2</w:t>
    </w:r>
    <w:r>
      <w:rPr>
        <w:noProof/>
      </w:rPr>
      <w:fldChar w:fldCharType="end"/>
    </w:r>
  </w:p>
  <w:p w14:paraId="4658AF22" w14:textId="77777777" w:rsidR="00CF7C11" w:rsidRDefault="00CF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2ED5" w14:textId="77777777" w:rsidR="00CF7C11" w:rsidRDefault="00CF7C11">
    <w:pPr>
      <w:pStyle w:val="Footer"/>
      <w:jc w:val="center"/>
    </w:pPr>
    <w:r>
      <w:fldChar w:fldCharType="begin"/>
    </w:r>
    <w:r>
      <w:instrText xml:space="preserve"> PAGE   \* MERGEFORMAT </w:instrText>
    </w:r>
    <w:r>
      <w:fldChar w:fldCharType="separate"/>
    </w:r>
    <w:r w:rsidR="000D7ACD">
      <w:rPr>
        <w:noProof/>
      </w:rPr>
      <w:t>1</w:t>
    </w:r>
    <w:r>
      <w:rPr>
        <w:noProof/>
      </w:rPr>
      <w:fldChar w:fldCharType="end"/>
    </w:r>
  </w:p>
  <w:p w14:paraId="287D8782" w14:textId="77777777" w:rsidR="00CF7C11" w:rsidRDefault="00CF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1A8A7" w14:textId="77777777" w:rsidR="009A30AB" w:rsidRDefault="009A30AB" w:rsidP="00CF7C11">
      <w:r>
        <w:separator/>
      </w:r>
    </w:p>
  </w:footnote>
  <w:footnote w:type="continuationSeparator" w:id="0">
    <w:p w14:paraId="2DCF6B84" w14:textId="77777777" w:rsidR="009A30AB" w:rsidRDefault="009A30AB" w:rsidP="00CF7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1D8D"/>
    <w:multiLevelType w:val="hybridMultilevel"/>
    <w:tmpl w:val="DE7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E0539"/>
    <w:multiLevelType w:val="hybridMultilevel"/>
    <w:tmpl w:val="5B5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779D"/>
    <w:multiLevelType w:val="hybridMultilevel"/>
    <w:tmpl w:val="29D0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A1963"/>
    <w:multiLevelType w:val="hybridMultilevel"/>
    <w:tmpl w:val="6F2C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03A8"/>
    <w:multiLevelType w:val="hybridMultilevel"/>
    <w:tmpl w:val="E62E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3A32"/>
    <w:multiLevelType w:val="hybridMultilevel"/>
    <w:tmpl w:val="C96E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97"/>
    <w:rsid w:val="0000389F"/>
    <w:rsid w:val="00016613"/>
    <w:rsid w:val="00064F6A"/>
    <w:rsid w:val="000712ED"/>
    <w:rsid w:val="00075AB5"/>
    <w:rsid w:val="000B21C5"/>
    <w:rsid w:val="000C3BD9"/>
    <w:rsid w:val="000D7ACD"/>
    <w:rsid w:val="001075FC"/>
    <w:rsid w:val="00115AD9"/>
    <w:rsid w:val="00150C47"/>
    <w:rsid w:val="001524E9"/>
    <w:rsid w:val="00176361"/>
    <w:rsid w:val="00192B39"/>
    <w:rsid w:val="001B38C3"/>
    <w:rsid w:val="001B7602"/>
    <w:rsid w:val="001D6F8E"/>
    <w:rsid w:val="001F3F46"/>
    <w:rsid w:val="001F7435"/>
    <w:rsid w:val="0021697E"/>
    <w:rsid w:val="00232C99"/>
    <w:rsid w:val="00243412"/>
    <w:rsid w:val="0024552D"/>
    <w:rsid w:val="00246406"/>
    <w:rsid w:val="00251863"/>
    <w:rsid w:val="00283A0B"/>
    <w:rsid w:val="002848DA"/>
    <w:rsid w:val="002A5671"/>
    <w:rsid w:val="002B0603"/>
    <w:rsid w:val="002B750E"/>
    <w:rsid w:val="002C23C3"/>
    <w:rsid w:val="002C6190"/>
    <w:rsid w:val="002D1F70"/>
    <w:rsid w:val="00317CA7"/>
    <w:rsid w:val="00345132"/>
    <w:rsid w:val="003451F9"/>
    <w:rsid w:val="00351A4D"/>
    <w:rsid w:val="00355162"/>
    <w:rsid w:val="00393DA5"/>
    <w:rsid w:val="003C296C"/>
    <w:rsid w:val="003C56E8"/>
    <w:rsid w:val="003D2815"/>
    <w:rsid w:val="003D5C6E"/>
    <w:rsid w:val="003E4BFE"/>
    <w:rsid w:val="003E75C8"/>
    <w:rsid w:val="00401476"/>
    <w:rsid w:val="00416943"/>
    <w:rsid w:val="0043726C"/>
    <w:rsid w:val="00455188"/>
    <w:rsid w:val="00457169"/>
    <w:rsid w:val="004C553E"/>
    <w:rsid w:val="004E6EB2"/>
    <w:rsid w:val="00523FDF"/>
    <w:rsid w:val="005319A2"/>
    <w:rsid w:val="00552B45"/>
    <w:rsid w:val="00554B2F"/>
    <w:rsid w:val="00573AC9"/>
    <w:rsid w:val="00574248"/>
    <w:rsid w:val="00582B97"/>
    <w:rsid w:val="00595DA4"/>
    <w:rsid w:val="005A3811"/>
    <w:rsid w:val="005B4EAE"/>
    <w:rsid w:val="005E11DB"/>
    <w:rsid w:val="006003D5"/>
    <w:rsid w:val="00605BCE"/>
    <w:rsid w:val="00622677"/>
    <w:rsid w:val="006668AC"/>
    <w:rsid w:val="00681F1E"/>
    <w:rsid w:val="00694484"/>
    <w:rsid w:val="006A244E"/>
    <w:rsid w:val="006B3A85"/>
    <w:rsid w:val="006C32ED"/>
    <w:rsid w:val="006F403E"/>
    <w:rsid w:val="007003A6"/>
    <w:rsid w:val="00756CF7"/>
    <w:rsid w:val="00757826"/>
    <w:rsid w:val="00765F5D"/>
    <w:rsid w:val="00770E77"/>
    <w:rsid w:val="0077567C"/>
    <w:rsid w:val="007B0D05"/>
    <w:rsid w:val="007B78DF"/>
    <w:rsid w:val="007D3B45"/>
    <w:rsid w:val="007E139D"/>
    <w:rsid w:val="007E3971"/>
    <w:rsid w:val="007F4B21"/>
    <w:rsid w:val="008060B2"/>
    <w:rsid w:val="00815185"/>
    <w:rsid w:val="00821806"/>
    <w:rsid w:val="0082358F"/>
    <w:rsid w:val="00836762"/>
    <w:rsid w:val="00862C17"/>
    <w:rsid w:val="00873678"/>
    <w:rsid w:val="0088523F"/>
    <w:rsid w:val="008945A5"/>
    <w:rsid w:val="008B7AE6"/>
    <w:rsid w:val="008E015F"/>
    <w:rsid w:val="008E734C"/>
    <w:rsid w:val="008F5110"/>
    <w:rsid w:val="00916184"/>
    <w:rsid w:val="00936FEB"/>
    <w:rsid w:val="00943DC5"/>
    <w:rsid w:val="009A0882"/>
    <w:rsid w:val="009A30AB"/>
    <w:rsid w:val="009B3A53"/>
    <w:rsid w:val="009B49BB"/>
    <w:rsid w:val="009C7050"/>
    <w:rsid w:val="009C7AE9"/>
    <w:rsid w:val="009D1733"/>
    <w:rsid w:val="009E0C7A"/>
    <w:rsid w:val="009F1882"/>
    <w:rsid w:val="00A170EA"/>
    <w:rsid w:val="00A5113C"/>
    <w:rsid w:val="00A74E03"/>
    <w:rsid w:val="00A9384C"/>
    <w:rsid w:val="00AA29EC"/>
    <w:rsid w:val="00AB303C"/>
    <w:rsid w:val="00AB4C24"/>
    <w:rsid w:val="00AC0758"/>
    <w:rsid w:val="00AD1005"/>
    <w:rsid w:val="00AD5952"/>
    <w:rsid w:val="00AF2A79"/>
    <w:rsid w:val="00B01371"/>
    <w:rsid w:val="00B162B8"/>
    <w:rsid w:val="00B16938"/>
    <w:rsid w:val="00B23A70"/>
    <w:rsid w:val="00B25877"/>
    <w:rsid w:val="00B26F1E"/>
    <w:rsid w:val="00B34437"/>
    <w:rsid w:val="00B36E10"/>
    <w:rsid w:val="00B4765C"/>
    <w:rsid w:val="00B51F40"/>
    <w:rsid w:val="00B54E9B"/>
    <w:rsid w:val="00B57FA0"/>
    <w:rsid w:val="00B7601F"/>
    <w:rsid w:val="00B85054"/>
    <w:rsid w:val="00BA31FC"/>
    <w:rsid w:val="00BB421E"/>
    <w:rsid w:val="00BC4D66"/>
    <w:rsid w:val="00BD1BCA"/>
    <w:rsid w:val="00BE18E5"/>
    <w:rsid w:val="00C454F8"/>
    <w:rsid w:val="00C546D4"/>
    <w:rsid w:val="00C62CDB"/>
    <w:rsid w:val="00C62F90"/>
    <w:rsid w:val="00C80C1C"/>
    <w:rsid w:val="00C9611D"/>
    <w:rsid w:val="00CC0EFC"/>
    <w:rsid w:val="00CC241A"/>
    <w:rsid w:val="00CD6AE5"/>
    <w:rsid w:val="00CF7C11"/>
    <w:rsid w:val="00D12E96"/>
    <w:rsid w:val="00D2387F"/>
    <w:rsid w:val="00D25D61"/>
    <w:rsid w:val="00D3772F"/>
    <w:rsid w:val="00D50478"/>
    <w:rsid w:val="00D578F2"/>
    <w:rsid w:val="00D57D47"/>
    <w:rsid w:val="00D8410C"/>
    <w:rsid w:val="00DB0803"/>
    <w:rsid w:val="00DB4A63"/>
    <w:rsid w:val="00DD4570"/>
    <w:rsid w:val="00DE0CFF"/>
    <w:rsid w:val="00E07571"/>
    <w:rsid w:val="00E12B17"/>
    <w:rsid w:val="00E155F3"/>
    <w:rsid w:val="00E67A49"/>
    <w:rsid w:val="00E7623B"/>
    <w:rsid w:val="00E87ABC"/>
    <w:rsid w:val="00E96327"/>
    <w:rsid w:val="00EA77B0"/>
    <w:rsid w:val="00EB0D7F"/>
    <w:rsid w:val="00EE727F"/>
    <w:rsid w:val="00F021F4"/>
    <w:rsid w:val="00F150AA"/>
    <w:rsid w:val="00F51A5E"/>
    <w:rsid w:val="00F60665"/>
    <w:rsid w:val="00F70739"/>
    <w:rsid w:val="00F8183D"/>
    <w:rsid w:val="00FA130E"/>
    <w:rsid w:val="00FD1647"/>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647E1"/>
  <w15:chartTrackingRefBased/>
  <w15:docId w15:val="{AEE71ACA-FB12-4181-A745-5FB20DC3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571"/>
    <w:rPr>
      <w:rFonts w:ascii="Tahoma" w:hAnsi="Tahoma" w:cs="Tahoma"/>
      <w:sz w:val="16"/>
      <w:szCs w:val="16"/>
    </w:rPr>
  </w:style>
  <w:style w:type="character" w:customStyle="1" w:styleId="BalloonTextChar">
    <w:name w:val="Balloon Text Char"/>
    <w:link w:val="BalloonText"/>
    <w:uiPriority w:val="99"/>
    <w:semiHidden/>
    <w:rsid w:val="00E07571"/>
    <w:rPr>
      <w:rFonts w:ascii="Tahoma" w:hAnsi="Tahoma" w:cs="Tahoma"/>
      <w:sz w:val="16"/>
      <w:szCs w:val="16"/>
    </w:rPr>
  </w:style>
  <w:style w:type="character" w:styleId="CommentReference">
    <w:name w:val="annotation reference"/>
    <w:uiPriority w:val="99"/>
    <w:semiHidden/>
    <w:unhideWhenUsed/>
    <w:rsid w:val="00E07571"/>
    <w:rPr>
      <w:sz w:val="16"/>
      <w:szCs w:val="16"/>
    </w:rPr>
  </w:style>
  <w:style w:type="paragraph" w:styleId="CommentText">
    <w:name w:val="annotation text"/>
    <w:basedOn w:val="Normal"/>
    <w:link w:val="CommentTextChar"/>
    <w:uiPriority w:val="99"/>
    <w:semiHidden/>
    <w:unhideWhenUsed/>
    <w:rsid w:val="00E07571"/>
    <w:rPr>
      <w:sz w:val="20"/>
    </w:rPr>
  </w:style>
  <w:style w:type="character" w:customStyle="1" w:styleId="CommentTextChar">
    <w:name w:val="Comment Text Char"/>
    <w:basedOn w:val="DefaultParagraphFont"/>
    <w:link w:val="CommentText"/>
    <w:uiPriority w:val="99"/>
    <w:semiHidden/>
    <w:rsid w:val="00E07571"/>
  </w:style>
  <w:style w:type="paragraph" w:styleId="CommentSubject">
    <w:name w:val="annotation subject"/>
    <w:basedOn w:val="CommentText"/>
    <w:next w:val="CommentText"/>
    <w:link w:val="CommentSubjectChar"/>
    <w:uiPriority w:val="99"/>
    <w:semiHidden/>
    <w:unhideWhenUsed/>
    <w:rsid w:val="00E07571"/>
    <w:rPr>
      <w:b/>
      <w:bCs/>
    </w:rPr>
  </w:style>
  <w:style w:type="character" w:customStyle="1" w:styleId="CommentSubjectChar">
    <w:name w:val="Comment Subject Char"/>
    <w:link w:val="CommentSubject"/>
    <w:uiPriority w:val="99"/>
    <w:semiHidden/>
    <w:rsid w:val="00E07571"/>
    <w:rPr>
      <w:b/>
      <w:bCs/>
    </w:rPr>
  </w:style>
  <w:style w:type="paragraph" w:styleId="Header">
    <w:name w:val="header"/>
    <w:basedOn w:val="Normal"/>
    <w:link w:val="HeaderChar"/>
    <w:uiPriority w:val="99"/>
    <w:unhideWhenUsed/>
    <w:rsid w:val="00CF7C11"/>
    <w:pPr>
      <w:tabs>
        <w:tab w:val="center" w:pos="4680"/>
        <w:tab w:val="right" w:pos="9360"/>
      </w:tabs>
    </w:pPr>
  </w:style>
  <w:style w:type="character" w:customStyle="1" w:styleId="HeaderChar">
    <w:name w:val="Header Char"/>
    <w:link w:val="Header"/>
    <w:uiPriority w:val="99"/>
    <w:rsid w:val="00CF7C11"/>
    <w:rPr>
      <w:sz w:val="24"/>
    </w:rPr>
  </w:style>
  <w:style w:type="paragraph" w:styleId="Footer">
    <w:name w:val="footer"/>
    <w:basedOn w:val="Normal"/>
    <w:link w:val="FooterChar"/>
    <w:uiPriority w:val="99"/>
    <w:unhideWhenUsed/>
    <w:rsid w:val="00CF7C11"/>
    <w:pPr>
      <w:tabs>
        <w:tab w:val="center" w:pos="4680"/>
        <w:tab w:val="right" w:pos="9360"/>
      </w:tabs>
    </w:pPr>
  </w:style>
  <w:style w:type="character" w:customStyle="1" w:styleId="FooterChar">
    <w:name w:val="Footer Char"/>
    <w:link w:val="Footer"/>
    <w:uiPriority w:val="99"/>
    <w:rsid w:val="00CF7C11"/>
    <w:rPr>
      <w:sz w:val="24"/>
    </w:rPr>
  </w:style>
  <w:style w:type="paragraph" w:styleId="NoSpacing">
    <w:name w:val="No Spacing"/>
    <w:uiPriority w:val="1"/>
    <w:qFormat/>
    <w:rsid w:val="00F70739"/>
    <w:rPr>
      <w:rFonts w:asciiTheme="minorHAnsi" w:eastAsiaTheme="minorHAnsi" w:hAnsiTheme="minorHAnsi" w:cstheme="minorBidi"/>
      <w:sz w:val="22"/>
      <w:szCs w:val="22"/>
    </w:rPr>
  </w:style>
  <w:style w:type="paragraph" w:styleId="ListParagraph">
    <w:name w:val="List Paragraph"/>
    <w:basedOn w:val="Normal"/>
    <w:uiPriority w:val="34"/>
    <w:qFormat/>
    <w:rsid w:val="00DB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46523">
      <w:bodyDiv w:val="1"/>
      <w:marLeft w:val="0"/>
      <w:marRight w:val="0"/>
      <w:marTop w:val="0"/>
      <w:marBottom w:val="0"/>
      <w:divBdr>
        <w:top w:val="none" w:sz="0" w:space="0" w:color="auto"/>
        <w:left w:val="none" w:sz="0" w:space="0" w:color="auto"/>
        <w:bottom w:val="none" w:sz="0" w:space="0" w:color="auto"/>
        <w:right w:val="none" w:sz="0" w:space="0" w:color="auto"/>
      </w:divBdr>
    </w:div>
    <w:div w:id="14641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271C-0EF1-4D9C-A099-E9CA9E9F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DEQUser</dc:creator>
  <cp:keywords/>
  <cp:lastModifiedBy>Heather Mallory</cp:lastModifiedBy>
  <cp:revision>2</cp:revision>
  <cp:lastPrinted>2019-09-19T17:59:00Z</cp:lastPrinted>
  <dcterms:created xsi:type="dcterms:W3CDTF">2021-10-07T20:53:00Z</dcterms:created>
  <dcterms:modified xsi:type="dcterms:W3CDTF">2021-10-07T20:53:00Z</dcterms:modified>
</cp:coreProperties>
</file>