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97D" w:rsidRPr="003D5BD2" w:rsidRDefault="005B397D" w:rsidP="003D5BD2">
      <w:pPr>
        <w:shd w:val="clear" w:color="auto" w:fill="A8D08D" w:themeFill="accent6" w:themeFillTint="99"/>
        <w:rPr>
          <w:b/>
          <w:sz w:val="32"/>
        </w:rPr>
      </w:pPr>
      <w:r w:rsidRPr="003D5BD2">
        <w:rPr>
          <w:b/>
          <w:sz w:val="32"/>
        </w:rPr>
        <w:t>Suggested Shelf Storage Pattern</w:t>
      </w:r>
    </w:p>
    <w:p w:rsidR="005B397D" w:rsidRDefault="005B397D" w:rsidP="005B397D">
      <w:r>
        <w:t xml:space="preserve">A suggested arrangement of compatible chemical families on shelves in a chemical storage room, suggested by the </w:t>
      </w:r>
      <w:proofErr w:type="spellStart"/>
      <w:r w:rsidRPr="005B397D">
        <w:rPr>
          <w:i/>
        </w:rPr>
        <w:t>Flinn</w:t>
      </w:r>
      <w:proofErr w:type="spellEnd"/>
      <w:r w:rsidRPr="005B397D">
        <w:rPr>
          <w:i/>
        </w:rPr>
        <w:t xml:space="preserve"> Chemical Catalog/Reference Manual</w:t>
      </w:r>
      <w:r>
        <w:t>. However, the list of chemicals below does not mean that these chemicals should be used in a high school laboratory.</w:t>
      </w:r>
    </w:p>
    <w:p w:rsidR="005B397D" w:rsidRDefault="005B397D" w:rsidP="005B397D">
      <w:pPr>
        <w:pStyle w:val="ListParagraph"/>
        <w:numPr>
          <w:ilvl w:val="0"/>
          <w:numId w:val="5"/>
        </w:numPr>
      </w:pPr>
      <w:r>
        <w:t xml:space="preserve">First sort chemicals into organic and inorganic classes </w:t>
      </w:r>
    </w:p>
    <w:p w:rsidR="001479DC" w:rsidRDefault="005B397D" w:rsidP="005B397D">
      <w:pPr>
        <w:pStyle w:val="ListParagraph"/>
        <w:numPr>
          <w:ilvl w:val="0"/>
          <w:numId w:val="5"/>
        </w:numPr>
      </w:pPr>
      <w:r>
        <w:t>Next, separate into the following compatible families</w:t>
      </w:r>
    </w:p>
    <w:p w:rsidR="00D63956" w:rsidRDefault="00D63956" w:rsidP="00D6395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479DC" w:rsidRPr="00D63956" w:rsidTr="00C0104F">
        <w:trPr>
          <w:trHeight w:val="557"/>
        </w:trPr>
        <w:tc>
          <w:tcPr>
            <w:tcW w:w="4675" w:type="dxa"/>
            <w:tcBorders>
              <w:bottom w:val="double" w:sz="4" w:space="0" w:color="ED7D31" w:themeColor="accent2"/>
            </w:tcBorders>
            <w:shd w:val="clear" w:color="auto" w:fill="A8D08D" w:themeFill="accent6" w:themeFillTint="99"/>
            <w:vAlign w:val="center"/>
          </w:tcPr>
          <w:p w:rsidR="001479DC" w:rsidRPr="00D63956" w:rsidRDefault="001479DC" w:rsidP="00D63956">
            <w:pPr>
              <w:jc w:val="center"/>
              <w:rPr>
                <w:b/>
                <w:sz w:val="28"/>
              </w:rPr>
            </w:pPr>
            <w:r w:rsidRPr="00D63956">
              <w:rPr>
                <w:b/>
                <w:sz w:val="28"/>
              </w:rPr>
              <w:t>Inorganics</w:t>
            </w:r>
          </w:p>
        </w:tc>
        <w:tc>
          <w:tcPr>
            <w:tcW w:w="4675" w:type="dxa"/>
            <w:tcBorders>
              <w:bottom w:val="double" w:sz="4" w:space="0" w:color="ED7D31" w:themeColor="accent2"/>
            </w:tcBorders>
            <w:shd w:val="clear" w:color="auto" w:fill="A8D08D" w:themeFill="accent6" w:themeFillTint="99"/>
            <w:vAlign w:val="center"/>
          </w:tcPr>
          <w:p w:rsidR="001479DC" w:rsidRPr="00D63956" w:rsidRDefault="001479DC" w:rsidP="00D63956">
            <w:pPr>
              <w:jc w:val="center"/>
              <w:rPr>
                <w:b/>
                <w:sz w:val="28"/>
              </w:rPr>
            </w:pPr>
            <w:r w:rsidRPr="00D63956">
              <w:rPr>
                <w:b/>
                <w:sz w:val="28"/>
              </w:rPr>
              <w:t>Organics</w:t>
            </w:r>
          </w:p>
        </w:tc>
      </w:tr>
      <w:tr w:rsidR="001479DC" w:rsidRPr="001479DC" w:rsidTr="00C0104F">
        <w:trPr>
          <w:trHeight w:val="521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 xml:space="preserve">Metals, Hydrides 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r w:rsidRPr="001479DC">
              <w:t xml:space="preserve">Acids, Anhydrides, </w:t>
            </w:r>
            <w:proofErr w:type="spellStart"/>
            <w:r w:rsidRPr="001479DC">
              <w:t>Peracids</w:t>
            </w:r>
            <w:proofErr w:type="spellEnd"/>
          </w:p>
        </w:tc>
      </w:tr>
      <w:tr w:rsidR="001479DC" w:rsidRPr="001479DC" w:rsidTr="00C0104F">
        <w:trPr>
          <w:trHeight w:val="809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>Halides, Halogens, Phosphates, Sulfates, Sulfites, Thiosulfates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r w:rsidRPr="001479DC">
              <w:t>Alcohols, Amides, Amines, Glycols, Imides, Imines</w:t>
            </w:r>
          </w:p>
        </w:tc>
      </w:tr>
      <w:tr w:rsidR="001479DC" w:rsidRPr="001479DC" w:rsidTr="00C0104F">
        <w:trPr>
          <w:trHeight w:val="71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 xml:space="preserve">Amides, </w:t>
            </w:r>
            <w:proofErr w:type="spellStart"/>
            <w:r w:rsidRPr="001479DC">
              <w:t>Azides</w:t>
            </w:r>
            <w:proofErr w:type="spellEnd"/>
            <w:r w:rsidRPr="001479DC">
              <w:t>*, Nitrates* (except  Ammonium nitrate), Nitrites*, Nitric acid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r w:rsidRPr="001479DC">
              <w:t>Aldehydes, Esters,  Hydrocarbons</w:t>
            </w:r>
          </w:p>
        </w:tc>
      </w:tr>
      <w:tr w:rsidR="001479DC" w:rsidRPr="001479DC" w:rsidTr="00C0104F">
        <w:trPr>
          <w:trHeight w:val="71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>Carbon, Carbonates, Hydroxides, Oxides, Silicates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r w:rsidRPr="001479DC">
              <w:t>Ethers*, Ethylene oxide, Halogenated hydrocarbons, Ketenes, Ketones</w:t>
            </w:r>
          </w:p>
        </w:tc>
      </w:tr>
      <w:tr w:rsidR="001479DC" w:rsidRPr="001479DC" w:rsidTr="00C0104F">
        <w:trPr>
          <w:trHeight w:val="71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>Carbides, Nitrides, Phosphides, Selenides, Sulfides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r w:rsidRPr="001479DC">
              <w:t>Epoxy compounds,  Isocyanates</w:t>
            </w:r>
          </w:p>
        </w:tc>
      </w:tr>
      <w:tr w:rsidR="001479DC" w:rsidRPr="001479DC" w:rsidTr="00C0104F">
        <w:trPr>
          <w:trHeight w:val="98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 xml:space="preserve">Chlorates, Chlorites, Hydrogen Peroxide*, </w:t>
            </w:r>
            <w:proofErr w:type="spellStart"/>
            <w:r w:rsidRPr="001479DC">
              <w:t>Hypochlorites</w:t>
            </w:r>
            <w:proofErr w:type="spellEnd"/>
            <w:r w:rsidRPr="001479DC">
              <w:t xml:space="preserve">, Perchlorates*, </w:t>
            </w:r>
            <w:proofErr w:type="spellStart"/>
            <w:r w:rsidRPr="001479DC">
              <w:t>Perchloric</w:t>
            </w:r>
            <w:proofErr w:type="spellEnd"/>
            <w:r w:rsidRPr="001479DC">
              <w:t xml:space="preserve"> acid*, Peroxides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proofErr w:type="spellStart"/>
            <w:r w:rsidRPr="001479DC">
              <w:t>Azides</w:t>
            </w:r>
            <w:proofErr w:type="spellEnd"/>
            <w:r w:rsidRPr="001479DC">
              <w:t xml:space="preserve">*, </w:t>
            </w:r>
            <w:proofErr w:type="spellStart"/>
            <w:r w:rsidRPr="001479DC">
              <w:t>Hydroperoxides</w:t>
            </w:r>
            <w:proofErr w:type="spellEnd"/>
            <w:r w:rsidRPr="001479DC">
              <w:t>, Peroxides</w:t>
            </w:r>
          </w:p>
        </w:tc>
      </w:tr>
      <w:tr w:rsidR="001479DC" w:rsidRPr="001479DC" w:rsidTr="00C0104F">
        <w:trPr>
          <w:trHeight w:val="611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 xml:space="preserve">Arsenates, Cyanates, Cyanides 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r w:rsidRPr="001479DC">
              <w:t xml:space="preserve">Nitriles, </w:t>
            </w:r>
            <w:proofErr w:type="spellStart"/>
            <w:r w:rsidRPr="001479DC">
              <w:t>Polysulfides</w:t>
            </w:r>
            <w:proofErr w:type="spellEnd"/>
            <w:r w:rsidRPr="001479DC">
              <w:t>, Sulfides, Sulfoxides</w:t>
            </w:r>
          </w:p>
        </w:tc>
      </w:tr>
      <w:tr w:rsidR="001479DC" w:rsidRPr="001479DC" w:rsidTr="00C0104F">
        <w:trPr>
          <w:trHeight w:val="719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 xml:space="preserve">Borates, Chromates, </w:t>
            </w:r>
            <w:proofErr w:type="spellStart"/>
            <w:r w:rsidRPr="001479DC">
              <w:t>Manganates</w:t>
            </w:r>
            <w:proofErr w:type="spellEnd"/>
            <w:r w:rsidRPr="001479DC">
              <w:t>,  Permanganates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3"/>
              </w:numPr>
              <w:spacing w:after="120"/>
              <w:ind w:left="432"/>
            </w:pPr>
            <w:r w:rsidRPr="001479DC">
              <w:t>Cresols, Phenols</w:t>
            </w:r>
          </w:p>
        </w:tc>
      </w:tr>
      <w:tr w:rsidR="001479DC" w:rsidRPr="001479DC" w:rsidTr="00C0104F">
        <w:trPr>
          <w:trHeight w:val="53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>Acids (except Nitric acid)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1479DC" w:rsidRPr="001479DC" w:rsidRDefault="001479DC" w:rsidP="005B397D">
            <w:pPr>
              <w:spacing w:after="120"/>
            </w:pPr>
          </w:p>
        </w:tc>
      </w:tr>
      <w:tr w:rsidR="001479DC" w:rsidRPr="001479DC" w:rsidTr="00C0104F">
        <w:trPr>
          <w:trHeight w:val="71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pStyle w:val="ListParagraph"/>
              <w:numPr>
                <w:ilvl w:val="0"/>
                <w:numId w:val="2"/>
              </w:numPr>
              <w:spacing w:after="120"/>
              <w:ind w:left="427"/>
            </w:pPr>
            <w:r w:rsidRPr="001479DC">
              <w:t>Arsenic, Phosphorous*, Phosphorous  Pentoxide*, Sulfur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2EFD9" w:themeFill="accent6" w:themeFillTint="33"/>
            <w:vAlign w:val="center"/>
          </w:tcPr>
          <w:p w:rsidR="001479DC" w:rsidRPr="001479DC" w:rsidRDefault="001479DC" w:rsidP="005B397D">
            <w:pPr>
              <w:spacing w:after="120"/>
            </w:pPr>
          </w:p>
        </w:tc>
      </w:tr>
    </w:tbl>
    <w:p w:rsidR="0004072E" w:rsidRDefault="0004072E" w:rsidP="001479DC"/>
    <w:p w:rsidR="001479DC" w:rsidRPr="00A24000" w:rsidRDefault="001479DC" w:rsidP="001479DC">
      <w:pPr>
        <w:rPr>
          <w:i/>
        </w:rPr>
      </w:pPr>
      <w:r w:rsidRPr="00A24000">
        <w:rPr>
          <w:i/>
        </w:rPr>
        <w:t>*Chemicals deserving special attention because of their potential instability.</w:t>
      </w:r>
    </w:p>
    <w:p w:rsidR="009271D0" w:rsidRDefault="009271D0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63956" w:rsidRPr="00D63956" w:rsidTr="00C0104F">
        <w:trPr>
          <w:trHeight w:val="620"/>
        </w:trPr>
        <w:tc>
          <w:tcPr>
            <w:tcW w:w="9350" w:type="dxa"/>
            <w:gridSpan w:val="2"/>
            <w:tcBorders>
              <w:bottom w:val="double" w:sz="4" w:space="0" w:color="ED7D31" w:themeColor="accent2"/>
            </w:tcBorders>
            <w:shd w:val="clear" w:color="auto" w:fill="8EAADB" w:themeFill="accent5" w:themeFillTint="99"/>
            <w:vAlign w:val="center"/>
          </w:tcPr>
          <w:p w:rsidR="00D63956" w:rsidRPr="00D63956" w:rsidRDefault="00D63956" w:rsidP="00D63956">
            <w:pPr>
              <w:jc w:val="center"/>
              <w:rPr>
                <w:b/>
                <w:sz w:val="28"/>
              </w:rPr>
            </w:pPr>
            <w:r w:rsidRPr="00D63956">
              <w:rPr>
                <w:b/>
                <w:sz w:val="28"/>
              </w:rPr>
              <w:t>Suggested Shelf Storage Pattern for  Inorganics</w:t>
            </w:r>
          </w:p>
        </w:tc>
      </w:tr>
      <w:tr w:rsidR="009271D0" w:rsidTr="00C0104F"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71D0" w:rsidRPr="00D63956" w:rsidRDefault="009271D0" w:rsidP="009271D0">
            <w:pPr>
              <w:rPr>
                <w:b/>
              </w:rPr>
            </w:pPr>
            <w:r w:rsidRPr="00D63956">
              <w:rPr>
                <w:b/>
              </w:rPr>
              <w:t xml:space="preserve">Inorganic #10 </w:t>
            </w:r>
          </w:p>
          <w:p w:rsidR="009271D0" w:rsidRDefault="009271D0" w:rsidP="009271D0">
            <w:r>
              <w:t xml:space="preserve">Arsenic, Phosphorous </w:t>
            </w:r>
            <w:proofErr w:type="spellStart"/>
            <w:r>
              <w:t>Phosphorous</w:t>
            </w:r>
            <w:proofErr w:type="spellEnd"/>
            <w:r>
              <w:t xml:space="preserve"> Pentoxide, Sulfur</w:t>
            </w:r>
          </w:p>
          <w:p w:rsidR="009271D0" w:rsidRDefault="009271D0" w:rsidP="009271D0"/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71D0" w:rsidRPr="00D63956" w:rsidRDefault="009271D0" w:rsidP="001479DC">
            <w:pPr>
              <w:rPr>
                <w:b/>
              </w:rPr>
            </w:pPr>
            <w:r w:rsidRPr="00D63956">
              <w:rPr>
                <w:b/>
              </w:rPr>
              <w:t xml:space="preserve">Inorganic #7 </w:t>
            </w:r>
          </w:p>
          <w:p w:rsidR="00D63956" w:rsidRDefault="009271D0" w:rsidP="001479DC">
            <w:r w:rsidRPr="009271D0">
              <w:t xml:space="preserve">Arsenates, Cyanates, Cyanides </w:t>
            </w:r>
          </w:p>
          <w:p w:rsidR="009271D0" w:rsidRDefault="009271D0" w:rsidP="001479DC">
            <w:r w:rsidRPr="009271D0">
              <w:t>STORE AWAY FROM  WATER</w:t>
            </w:r>
          </w:p>
        </w:tc>
      </w:tr>
      <w:tr w:rsidR="009271D0" w:rsidTr="00C0104F">
        <w:trPr>
          <w:trHeight w:val="971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5" w:themeFillTint="33"/>
          </w:tcPr>
          <w:p w:rsidR="009271D0" w:rsidRPr="00D63956" w:rsidRDefault="009271D0" w:rsidP="001479DC">
            <w:pPr>
              <w:rPr>
                <w:b/>
              </w:rPr>
            </w:pPr>
            <w:r w:rsidRPr="00D63956">
              <w:rPr>
                <w:b/>
              </w:rPr>
              <w:t xml:space="preserve">Inorganic #2 </w:t>
            </w:r>
          </w:p>
          <w:p w:rsidR="009271D0" w:rsidRDefault="009271D0" w:rsidP="001479DC">
            <w:r w:rsidRPr="009271D0">
              <w:t>Halides, Halogens, Phosphates, Sulfates, Sulfites, Thiosulfate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5" w:themeFillTint="33"/>
          </w:tcPr>
          <w:p w:rsidR="009271D0" w:rsidRPr="00D63956" w:rsidRDefault="009271D0" w:rsidP="001479DC">
            <w:pPr>
              <w:rPr>
                <w:b/>
              </w:rPr>
            </w:pPr>
            <w:r w:rsidRPr="00D63956">
              <w:rPr>
                <w:b/>
              </w:rPr>
              <w:t xml:space="preserve">Inorganic #5 </w:t>
            </w:r>
          </w:p>
          <w:p w:rsidR="009271D0" w:rsidRDefault="009271D0" w:rsidP="001479DC">
            <w:r w:rsidRPr="009271D0">
              <w:t>Carbides, Nitrides, Phosphides, Selenides, Sulfides</w:t>
            </w:r>
          </w:p>
        </w:tc>
      </w:tr>
      <w:tr w:rsidR="009271D0" w:rsidTr="00C0104F">
        <w:trPr>
          <w:trHeight w:val="152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71D0" w:rsidRPr="00D63956" w:rsidRDefault="009271D0" w:rsidP="001479DC">
            <w:pPr>
              <w:rPr>
                <w:b/>
              </w:rPr>
            </w:pPr>
            <w:r w:rsidRPr="00D63956">
              <w:rPr>
                <w:b/>
              </w:rPr>
              <w:t xml:space="preserve">Inorganic #3 </w:t>
            </w:r>
          </w:p>
          <w:p w:rsidR="009271D0" w:rsidRDefault="009271D0" w:rsidP="001479DC">
            <w:r w:rsidRPr="009271D0">
              <w:t xml:space="preserve">Amides, </w:t>
            </w:r>
            <w:proofErr w:type="spellStart"/>
            <w:r w:rsidRPr="009271D0">
              <w:t>Azides</w:t>
            </w:r>
            <w:proofErr w:type="spellEnd"/>
            <w:r w:rsidRPr="009271D0">
              <w:t xml:space="preserve">, Nitrates,  Nitrites </w:t>
            </w:r>
          </w:p>
          <w:p w:rsidR="009271D0" w:rsidRDefault="009271D0" w:rsidP="001479DC">
            <w:r w:rsidRPr="009271D0">
              <w:t>EXCEPT Ammonium  nitrate - STORE AMMONIUM  NITRATE AWAY FROM ALL OTHER SUBSTANCES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D63956" w:rsidRPr="00D63956" w:rsidRDefault="00D63956" w:rsidP="00D63956">
            <w:pPr>
              <w:rPr>
                <w:b/>
              </w:rPr>
            </w:pPr>
            <w:r w:rsidRPr="00D63956">
              <w:rPr>
                <w:b/>
              </w:rPr>
              <w:t xml:space="preserve">Inorganic #8 </w:t>
            </w:r>
          </w:p>
          <w:p w:rsidR="009271D0" w:rsidRDefault="00D63956" w:rsidP="001479DC">
            <w:r w:rsidRPr="00D63956">
              <w:t xml:space="preserve">Borates, Chromates,  </w:t>
            </w:r>
            <w:proofErr w:type="spellStart"/>
            <w:r w:rsidRPr="00D63956">
              <w:t>Manganates</w:t>
            </w:r>
            <w:proofErr w:type="spellEnd"/>
            <w:r w:rsidRPr="00D63956">
              <w:t>,  Permanganates</w:t>
            </w:r>
          </w:p>
        </w:tc>
      </w:tr>
      <w:tr w:rsidR="009271D0" w:rsidTr="00C0104F">
        <w:trPr>
          <w:trHeight w:val="152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5" w:themeFillTint="33"/>
          </w:tcPr>
          <w:p w:rsidR="00D63956" w:rsidRPr="00D63956" w:rsidRDefault="00D63956" w:rsidP="001479DC">
            <w:pPr>
              <w:rPr>
                <w:b/>
              </w:rPr>
            </w:pPr>
            <w:r w:rsidRPr="00D63956">
              <w:rPr>
                <w:b/>
              </w:rPr>
              <w:t xml:space="preserve">Inorganic #1 </w:t>
            </w:r>
          </w:p>
          <w:p w:rsidR="00D63956" w:rsidRDefault="00D63956" w:rsidP="001479DC">
            <w:r w:rsidRPr="00D63956">
              <w:t xml:space="preserve">Hydrides, Metals </w:t>
            </w:r>
          </w:p>
          <w:p w:rsidR="00D63956" w:rsidRDefault="00D63956" w:rsidP="001479DC">
            <w:r>
              <w:t>STORE AWAY FROM  WATER;</w:t>
            </w:r>
            <w:r w:rsidRPr="00D63956">
              <w:t xml:space="preserve"> </w:t>
            </w:r>
          </w:p>
          <w:p w:rsidR="009271D0" w:rsidRDefault="00D63956" w:rsidP="001479DC">
            <w:r w:rsidRPr="00D63956">
              <w:t>STORE ANY FLAMMABLE SOLIDS IN DEDICATED CABINET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D9E2F3" w:themeFill="accent5" w:themeFillTint="33"/>
          </w:tcPr>
          <w:p w:rsidR="00D63956" w:rsidRPr="00D63956" w:rsidRDefault="00D63956" w:rsidP="00D63956">
            <w:pPr>
              <w:rPr>
                <w:b/>
              </w:rPr>
            </w:pPr>
            <w:r w:rsidRPr="00D63956">
              <w:rPr>
                <w:b/>
              </w:rPr>
              <w:t xml:space="preserve">Inorganic #6 </w:t>
            </w:r>
          </w:p>
          <w:p w:rsidR="009271D0" w:rsidRDefault="00D63956" w:rsidP="001479DC">
            <w:r w:rsidRPr="00D63956">
              <w:t xml:space="preserve">Chlorates, Chlorites,  </w:t>
            </w:r>
            <w:proofErr w:type="spellStart"/>
            <w:r w:rsidRPr="00D63956">
              <w:t>Hypochlorites</w:t>
            </w:r>
            <w:proofErr w:type="spellEnd"/>
            <w:r w:rsidRPr="00D63956">
              <w:t xml:space="preserve">, Hydrogen Peroxide,  Perchlorates, </w:t>
            </w:r>
            <w:proofErr w:type="spellStart"/>
            <w:r w:rsidRPr="00D63956">
              <w:t>Perchloric</w:t>
            </w:r>
            <w:proofErr w:type="spellEnd"/>
            <w:r w:rsidRPr="00D63956">
              <w:t xml:space="preserve"> acid, Peroxides</w:t>
            </w:r>
          </w:p>
        </w:tc>
      </w:tr>
      <w:tr w:rsidR="009271D0" w:rsidTr="00C0104F">
        <w:trPr>
          <w:trHeight w:val="1070"/>
        </w:trPr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D63956" w:rsidRPr="00D63956" w:rsidRDefault="00D63956" w:rsidP="001479DC">
            <w:pPr>
              <w:rPr>
                <w:b/>
              </w:rPr>
            </w:pPr>
            <w:r w:rsidRPr="00D63956">
              <w:rPr>
                <w:b/>
              </w:rPr>
              <w:t xml:space="preserve">Inorganic #4 </w:t>
            </w:r>
          </w:p>
          <w:p w:rsidR="009271D0" w:rsidRDefault="00D63956" w:rsidP="001479DC">
            <w:r w:rsidRPr="00D63956">
              <w:t>Carbon, Carbonate Hydroxides, Oxides, Silicates</w:t>
            </w:r>
          </w:p>
        </w:tc>
        <w:tc>
          <w:tcPr>
            <w:tcW w:w="4675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</w:tcPr>
          <w:p w:rsidR="009271D0" w:rsidRDefault="00D63956" w:rsidP="001479DC">
            <w:r w:rsidRPr="00D63956">
              <w:rPr>
                <w:b/>
              </w:rPr>
              <w:t>Miscellaneous</w:t>
            </w:r>
          </w:p>
        </w:tc>
      </w:tr>
    </w:tbl>
    <w:p w:rsidR="001A2CE0" w:rsidRDefault="005C74FB" w:rsidP="001479DC"/>
    <w:p w:rsidR="0004072E" w:rsidRDefault="0004072E" w:rsidP="001479DC"/>
    <w:p w:rsidR="0004072E" w:rsidRPr="0004072E" w:rsidRDefault="0004072E" w:rsidP="0077313F">
      <w:pPr>
        <w:shd w:val="clear" w:color="auto" w:fill="F7CAAC" w:themeFill="accent2" w:themeFillTint="66"/>
        <w:rPr>
          <w:b/>
        </w:rPr>
      </w:pPr>
      <w:r w:rsidRPr="0004072E">
        <w:rPr>
          <w:b/>
        </w:rPr>
        <w:t xml:space="preserve">ACID STORAGE CABINET ACID INORGANIC #9 </w:t>
      </w:r>
    </w:p>
    <w:p w:rsidR="0004072E" w:rsidRDefault="0004072E" w:rsidP="0077313F">
      <w:pPr>
        <w:shd w:val="clear" w:color="auto" w:fill="F7CAAC" w:themeFill="accent2" w:themeFillTint="66"/>
      </w:pPr>
      <w:r>
        <w:t>Acids, EXCEPT Nitric acid – Store Nitric acid away from other acids unless the cabinet provides a separate compartment for nitric acid storage</w:t>
      </w:r>
    </w:p>
    <w:p w:rsidR="0004072E" w:rsidRDefault="0004072E" w:rsidP="0004072E"/>
    <w:p w:rsidR="0004072E" w:rsidRDefault="0004072E" w:rsidP="0004072E">
      <w:pPr>
        <w:jc w:val="center"/>
        <w:rPr>
          <w:b/>
          <w:sz w:val="32"/>
        </w:rPr>
      </w:pPr>
      <w:r w:rsidRPr="0004072E">
        <w:rPr>
          <w:b/>
          <w:sz w:val="32"/>
          <w:shd w:val="clear" w:color="auto" w:fill="F4B083" w:themeFill="accent2" w:themeFillTint="99"/>
        </w:rPr>
        <w:t>Do not store chemicals on the floor</w:t>
      </w:r>
    </w:p>
    <w:p w:rsidR="0004072E" w:rsidRDefault="0004072E">
      <w:pPr>
        <w:rPr>
          <w:b/>
          <w:sz w:val="32"/>
        </w:rPr>
      </w:pPr>
      <w:r>
        <w:rPr>
          <w:b/>
          <w:sz w:val="32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0"/>
        <w:gridCol w:w="422"/>
        <w:gridCol w:w="2633"/>
        <w:gridCol w:w="243"/>
        <w:gridCol w:w="2012"/>
      </w:tblGrid>
      <w:tr w:rsidR="00903403" w:rsidRPr="00721D7F" w:rsidTr="00903403">
        <w:trPr>
          <w:trHeight w:hRule="exact" w:val="82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9C9C9" w:themeFill="accent3" w:themeFillTint="99"/>
            <w:vAlign w:val="center"/>
          </w:tcPr>
          <w:p w:rsidR="00903403" w:rsidRPr="00721D7F" w:rsidRDefault="00903403" w:rsidP="00903403">
            <w:pPr>
              <w:jc w:val="center"/>
              <w:rPr>
                <w:b/>
                <w:sz w:val="28"/>
              </w:rPr>
            </w:pPr>
            <w:r w:rsidRPr="00721D7F">
              <w:rPr>
                <w:b/>
                <w:sz w:val="28"/>
              </w:rPr>
              <w:t>Suggested Shelf Storage Pattern for  Organics</w:t>
            </w:r>
          </w:p>
        </w:tc>
      </w:tr>
      <w:tr w:rsidR="00C0104F" w:rsidRPr="00721D7F" w:rsidTr="00C0104F">
        <w:trPr>
          <w:trHeight w:val="139"/>
        </w:trPr>
        <w:tc>
          <w:tcPr>
            <w:tcW w:w="4050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C0104F" w:rsidRPr="00721D7F" w:rsidRDefault="00C0104F" w:rsidP="00D65EEA">
            <w:pPr>
              <w:rPr>
                <w:b/>
              </w:rPr>
            </w:pPr>
            <w:r w:rsidRPr="00721D7F">
              <w:rPr>
                <w:b/>
              </w:rPr>
              <w:t xml:space="preserve">Organic #2 </w:t>
            </w:r>
          </w:p>
          <w:p w:rsidR="00C0104F" w:rsidRDefault="00C0104F" w:rsidP="00D65EEA">
            <w:r w:rsidRPr="00721D7F">
              <w:t xml:space="preserve">Alcohols, Amides, Amines, Imides, Imines, Glycols </w:t>
            </w:r>
          </w:p>
          <w:p w:rsidR="00C0104F" w:rsidRPr="00721D7F" w:rsidRDefault="00C0104F" w:rsidP="00D65EEA">
            <w:r w:rsidRPr="00721D7F">
              <w:t>STORE FLAMMABLES IN A DEDICATED CABINE</w:t>
            </w:r>
            <w:r>
              <w:t>T</w:t>
            </w:r>
          </w:p>
        </w:tc>
        <w:tc>
          <w:tcPr>
            <w:tcW w:w="422" w:type="dxa"/>
            <w:vMerge w:val="restart"/>
            <w:tcBorders>
              <w:top w:val="nil"/>
              <w:left w:val="double" w:sz="4" w:space="0" w:color="ED7D31" w:themeColor="accent2"/>
              <w:right w:val="double" w:sz="4" w:space="0" w:color="ED7D31" w:themeColor="accent2"/>
            </w:tcBorders>
            <w:shd w:val="clear" w:color="auto" w:fill="auto"/>
          </w:tcPr>
          <w:p w:rsidR="00C0104F" w:rsidRPr="00721D7F" w:rsidRDefault="00C0104F" w:rsidP="00D65EEA">
            <w:pPr>
              <w:rPr>
                <w:b/>
              </w:rPr>
            </w:pPr>
          </w:p>
        </w:tc>
        <w:tc>
          <w:tcPr>
            <w:tcW w:w="2633" w:type="dxa"/>
            <w:vMerge w:val="restart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C0104F" w:rsidRPr="00721D7F" w:rsidRDefault="00C0104F" w:rsidP="00D65EEA">
            <w:pPr>
              <w:rPr>
                <w:b/>
              </w:rPr>
            </w:pPr>
            <w:r w:rsidRPr="00721D7F">
              <w:rPr>
                <w:b/>
              </w:rPr>
              <w:t xml:space="preserve">Organic #8 </w:t>
            </w:r>
          </w:p>
          <w:p w:rsidR="00C0104F" w:rsidRPr="00721D7F" w:rsidRDefault="00C0104F" w:rsidP="00D65EEA">
            <w:r w:rsidRPr="00721D7F">
              <w:t>Cresols, Phenol</w:t>
            </w:r>
          </w:p>
        </w:tc>
        <w:tc>
          <w:tcPr>
            <w:tcW w:w="243" w:type="dxa"/>
            <w:vMerge w:val="restart"/>
            <w:tcBorders>
              <w:top w:val="nil"/>
              <w:left w:val="double" w:sz="4" w:space="0" w:color="ED7D31" w:themeColor="accent2"/>
              <w:bottom w:val="nil"/>
              <w:right w:val="nil"/>
            </w:tcBorders>
          </w:tcPr>
          <w:p w:rsidR="00C0104F" w:rsidRPr="00721D7F" w:rsidRDefault="00C0104F" w:rsidP="00721D7F"/>
        </w:tc>
        <w:tc>
          <w:tcPr>
            <w:tcW w:w="2012" w:type="dxa"/>
            <w:tcBorders>
              <w:top w:val="nil"/>
              <w:left w:val="nil"/>
              <w:bottom w:val="double" w:sz="12" w:space="0" w:color="ED7D31" w:themeColor="accent2"/>
              <w:right w:val="nil"/>
            </w:tcBorders>
            <w:shd w:val="clear" w:color="auto" w:fill="auto"/>
            <w:vAlign w:val="center"/>
          </w:tcPr>
          <w:p w:rsidR="00C0104F" w:rsidRPr="00721D7F" w:rsidRDefault="00C0104F" w:rsidP="00903403">
            <w:pPr>
              <w:jc w:val="center"/>
            </w:pPr>
          </w:p>
        </w:tc>
      </w:tr>
      <w:tr w:rsidR="00B85D48" w:rsidRPr="00721D7F" w:rsidTr="00492428">
        <w:trPr>
          <w:trHeight w:val="935"/>
        </w:trPr>
        <w:tc>
          <w:tcPr>
            <w:tcW w:w="4050" w:type="dxa"/>
            <w:vMerge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B85D48" w:rsidRPr="00721D7F" w:rsidRDefault="00B85D48" w:rsidP="00D65EEA">
            <w:pPr>
              <w:rPr>
                <w:b/>
              </w:rPr>
            </w:pPr>
          </w:p>
        </w:tc>
        <w:tc>
          <w:tcPr>
            <w:tcW w:w="422" w:type="dxa"/>
            <w:vMerge/>
            <w:tcBorders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auto" w:fill="auto"/>
          </w:tcPr>
          <w:p w:rsidR="00B85D48" w:rsidRPr="00721D7F" w:rsidRDefault="00B85D48" w:rsidP="00D65EEA">
            <w:pPr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B85D48" w:rsidRPr="00721D7F" w:rsidRDefault="00B85D48" w:rsidP="00D65EEA">
            <w:pPr>
              <w:rPr>
                <w:b/>
              </w:rPr>
            </w:pPr>
          </w:p>
        </w:tc>
        <w:tc>
          <w:tcPr>
            <w:tcW w:w="243" w:type="dxa"/>
            <w:vMerge/>
            <w:tcBorders>
              <w:top w:val="nil"/>
              <w:left w:val="double" w:sz="4" w:space="0" w:color="ED7D31" w:themeColor="accent2"/>
              <w:bottom w:val="nil"/>
              <w:right w:val="double" w:sz="12" w:space="0" w:color="ED7D31" w:themeColor="accent2"/>
            </w:tcBorders>
          </w:tcPr>
          <w:p w:rsidR="00B85D48" w:rsidRPr="00721D7F" w:rsidRDefault="00B85D48" w:rsidP="00721D7F"/>
        </w:tc>
        <w:tc>
          <w:tcPr>
            <w:tcW w:w="2012" w:type="dxa"/>
            <w:vMerge w:val="restart"/>
            <w:tcBorders>
              <w:top w:val="double" w:sz="12" w:space="0" w:color="ED7D31" w:themeColor="accent2"/>
              <w:left w:val="double" w:sz="12" w:space="0" w:color="ED7D31" w:themeColor="accent2"/>
              <w:right w:val="double" w:sz="12" w:space="0" w:color="ED7D31" w:themeColor="accent2"/>
            </w:tcBorders>
            <w:shd w:val="clear" w:color="auto" w:fill="F7CAAC" w:themeFill="accent2" w:themeFillTint="66"/>
            <w:vAlign w:val="center"/>
          </w:tcPr>
          <w:p w:rsidR="00B85D48" w:rsidRDefault="00B85D48" w:rsidP="00C0104F">
            <w:pPr>
              <w:jc w:val="center"/>
            </w:pPr>
            <w:r w:rsidRPr="00721D7F">
              <w:t>POISON STORAGE CABINET</w:t>
            </w:r>
          </w:p>
          <w:p w:rsidR="00B85D48" w:rsidRPr="00721D7F" w:rsidRDefault="00B85D48" w:rsidP="00C0104F">
            <w:pPr>
              <w:jc w:val="center"/>
            </w:pPr>
            <w:r w:rsidRPr="00721D7F">
              <w:t>Toxic substances</w:t>
            </w:r>
          </w:p>
        </w:tc>
      </w:tr>
      <w:tr w:rsidR="00B85D48" w:rsidRPr="00721D7F" w:rsidTr="00B85D48">
        <w:trPr>
          <w:trHeight w:val="162"/>
        </w:trPr>
        <w:tc>
          <w:tcPr>
            <w:tcW w:w="4050" w:type="dxa"/>
            <w:vMerge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B85D48" w:rsidRPr="00721D7F" w:rsidRDefault="00B85D48" w:rsidP="00D65EEA">
            <w:pPr>
              <w:rPr>
                <w:b/>
              </w:rPr>
            </w:pPr>
          </w:p>
        </w:tc>
        <w:tc>
          <w:tcPr>
            <w:tcW w:w="422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auto" w:fill="auto"/>
          </w:tcPr>
          <w:p w:rsidR="00B85D48" w:rsidRPr="00721D7F" w:rsidRDefault="00B85D48" w:rsidP="00D65EEA">
            <w:pPr>
              <w:rPr>
                <w:b/>
              </w:rPr>
            </w:pPr>
          </w:p>
        </w:tc>
        <w:tc>
          <w:tcPr>
            <w:tcW w:w="2633" w:type="dxa"/>
            <w:vMerge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B85D48" w:rsidRPr="00721D7F" w:rsidRDefault="00B85D48" w:rsidP="00D65EEA">
            <w:pPr>
              <w:rPr>
                <w:b/>
              </w:rPr>
            </w:pPr>
          </w:p>
        </w:tc>
        <w:tc>
          <w:tcPr>
            <w:tcW w:w="243" w:type="dxa"/>
            <w:vMerge/>
            <w:tcBorders>
              <w:left w:val="double" w:sz="4" w:space="0" w:color="ED7D31" w:themeColor="accent2"/>
              <w:bottom w:val="nil"/>
              <w:right w:val="double" w:sz="12" w:space="0" w:color="ED7D31" w:themeColor="accent2"/>
            </w:tcBorders>
          </w:tcPr>
          <w:p w:rsidR="00B85D48" w:rsidRPr="00721D7F" w:rsidRDefault="00B85D48" w:rsidP="00721D7F"/>
        </w:tc>
        <w:tc>
          <w:tcPr>
            <w:tcW w:w="2012" w:type="dxa"/>
            <w:vMerge/>
            <w:tcBorders>
              <w:left w:val="double" w:sz="12" w:space="0" w:color="ED7D31" w:themeColor="accent2"/>
              <w:bottom w:val="double" w:sz="12" w:space="0" w:color="ED7D31" w:themeColor="accent2"/>
              <w:right w:val="double" w:sz="12" w:space="0" w:color="ED7D31" w:themeColor="accent2"/>
            </w:tcBorders>
            <w:vAlign w:val="center"/>
          </w:tcPr>
          <w:p w:rsidR="00B85D48" w:rsidRPr="00721D7F" w:rsidRDefault="00B85D48" w:rsidP="00903403">
            <w:pPr>
              <w:jc w:val="center"/>
            </w:pPr>
          </w:p>
        </w:tc>
      </w:tr>
      <w:tr w:rsidR="00903403" w:rsidRPr="00721D7F" w:rsidTr="00B85D48">
        <w:trPr>
          <w:trHeight w:val="1790"/>
        </w:trPr>
        <w:tc>
          <w:tcPr>
            <w:tcW w:w="405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903403" w:rsidRPr="00721D7F" w:rsidRDefault="00903403" w:rsidP="00D65EEA">
            <w:pPr>
              <w:rPr>
                <w:b/>
              </w:rPr>
            </w:pPr>
            <w:r w:rsidRPr="00721D7F">
              <w:rPr>
                <w:b/>
              </w:rPr>
              <w:t xml:space="preserve">Organic #3 </w:t>
            </w:r>
          </w:p>
          <w:p w:rsidR="00903403" w:rsidRPr="00721D7F" w:rsidRDefault="00903403" w:rsidP="00D65EEA">
            <w:r w:rsidRPr="00721D7F">
              <w:t>Aldehydes, esters,  hydrocarbons STORE FLAMMABLES IN A DEDICATED CABINE</w:t>
            </w:r>
            <w:r>
              <w:t>T</w:t>
            </w:r>
          </w:p>
        </w:tc>
        <w:tc>
          <w:tcPr>
            <w:tcW w:w="422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auto" w:fill="auto"/>
          </w:tcPr>
          <w:p w:rsidR="00903403" w:rsidRDefault="00903403" w:rsidP="00D65EEA">
            <w:pPr>
              <w:rPr>
                <w:b/>
              </w:rPr>
            </w:pPr>
          </w:p>
        </w:tc>
        <w:tc>
          <w:tcPr>
            <w:tcW w:w="263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903403" w:rsidRPr="00721D7F" w:rsidRDefault="00903403" w:rsidP="00D65EEA">
            <w:pPr>
              <w:rPr>
                <w:b/>
              </w:rPr>
            </w:pPr>
            <w:r>
              <w:rPr>
                <w:b/>
              </w:rPr>
              <w:t>Organic #6</w:t>
            </w:r>
            <w:r w:rsidRPr="00721D7F">
              <w:rPr>
                <w:b/>
              </w:rPr>
              <w:t xml:space="preserve"> </w:t>
            </w:r>
          </w:p>
          <w:p w:rsidR="00903403" w:rsidRPr="00721D7F" w:rsidRDefault="00903403" w:rsidP="00D65EEA">
            <w:proofErr w:type="spellStart"/>
            <w:r w:rsidRPr="00721D7F">
              <w:t>Azides</w:t>
            </w:r>
            <w:proofErr w:type="spellEnd"/>
            <w:r w:rsidRPr="00721D7F">
              <w:t xml:space="preserve">, </w:t>
            </w:r>
            <w:proofErr w:type="spellStart"/>
            <w:r w:rsidRPr="00721D7F">
              <w:t>Hydroperoxides</w:t>
            </w:r>
            <w:proofErr w:type="spellEnd"/>
            <w:r w:rsidRPr="00721D7F">
              <w:t>,  Peroxides</w:t>
            </w:r>
          </w:p>
        </w:tc>
        <w:tc>
          <w:tcPr>
            <w:tcW w:w="243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</w:tcPr>
          <w:p w:rsidR="00903403" w:rsidRPr="00721D7F" w:rsidRDefault="00903403" w:rsidP="00721D7F"/>
        </w:tc>
        <w:tc>
          <w:tcPr>
            <w:tcW w:w="2012" w:type="dxa"/>
            <w:tcBorders>
              <w:top w:val="double" w:sz="12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7CAAC" w:themeFill="accent2" w:themeFillTint="66"/>
            <w:vAlign w:val="center"/>
          </w:tcPr>
          <w:p w:rsidR="00903403" w:rsidRPr="00721D7F" w:rsidRDefault="00903403" w:rsidP="00903403">
            <w:pPr>
              <w:jc w:val="center"/>
            </w:pPr>
            <w:r w:rsidRPr="0077313F">
              <w:rPr>
                <w:sz w:val="22"/>
              </w:rPr>
              <w:t xml:space="preserve">FLAMMABLE  STORAGE CABINET FLAMMABLE ORGANIC #2 </w:t>
            </w:r>
            <w:r w:rsidRPr="00D65EEA">
              <w:t>Alcohols, Glycols, etc.</w:t>
            </w:r>
          </w:p>
        </w:tc>
      </w:tr>
      <w:tr w:rsidR="00903403" w:rsidRPr="00721D7F" w:rsidTr="00C0104F">
        <w:trPr>
          <w:trHeight w:val="1871"/>
        </w:trPr>
        <w:tc>
          <w:tcPr>
            <w:tcW w:w="405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03403" w:rsidRPr="00721D7F" w:rsidRDefault="00903403" w:rsidP="00D65EEA">
            <w:pPr>
              <w:rPr>
                <w:b/>
              </w:rPr>
            </w:pPr>
            <w:r w:rsidRPr="00721D7F">
              <w:rPr>
                <w:b/>
              </w:rPr>
              <w:t xml:space="preserve">Organic #4 </w:t>
            </w:r>
          </w:p>
          <w:p w:rsidR="00903403" w:rsidRDefault="00903403" w:rsidP="00D65EEA">
            <w:r w:rsidRPr="00721D7F">
              <w:t xml:space="preserve">Ethers, Ethylene oxide,  Halogenated Hydrocarbons, Ketenes, Ketones </w:t>
            </w:r>
          </w:p>
          <w:p w:rsidR="00903403" w:rsidRPr="00721D7F" w:rsidRDefault="00903403" w:rsidP="00D65EEA">
            <w:r w:rsidRPr="00721D7F">
              <w:t>STORE FLAMMABLES IN A DEDICATED CABINE</w:t>
            </w:r>
          </w:p>
        </w:tc>
        <w:tc>
          <w:tcPr>
            <w:tcW w:w="422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auto" w:fill="auto"/>
          </w:tcPr>
          <w:p w:rsidR="00903403" w:rsidRDefault="00903403" w:rsidP="00D65EEA">
            <w:pPr>
              <w:rPr>
                <w:b/>
              </w:rPr>
            </w:pPr>
          </w:p>
        </w:tc>
        <w:tc>
          <w:tcPr>
            <w:tcW w:w="263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03403" w:rsidRPr="00721D7F" w:rsidRDefault="00903403" w:rsidP="00D65EEA">
            <w:pPr>
              <w:rPr>
                <w:b/>
              </w:rPr>
            </w:pPr>
            <w:r>
              <w:rPr>
                <w:b/>
              </w:rPr>
              <w:t>Organic #1</w:t>
            </w:r>
            <w:r w:rsidRPr="00721D7F">
              <w:rPr>
                <w:b/>
              </w:rPr>
              <w:t xml:space="preserve"> </w:t>
            </w:r>
          </w:p>
          <w:p w:rsidR="00903403" w:rsidRPr="00721D7F" w:rsidRDefault="00903403" w:rsidP="00D65EEA">
            <w:r w:rsidRPr="00721D7F">
              <w:t xml:space="preserve">Acids, Anhydrides, </w:t>
            </w:r>
            <w:proofErr w:type="spellStart"/>
            <w:r w:rsidRPr="00721D7F">
              <w:t>Peracids</w:t>
            </w:r>
            <w:proofErr w:type="spellEnd"/>
            <w:r w:rsidRPr="00721D7F">
              <w:t xml:space="preserve"> STORE CERTAIN  ORGANIC ACIDS IN ACID CABINET</w:t>
            </w:r>
          </w:p>
        </w:tc>
        <w:tc>
          <w:tcPr>
            <w:tcW w:w="243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</w:tcPr>
          <w:p w:rsidR="00903403" w:rsidRPr="00721D7F" w:rsidRDefault="00903403" w:rsidP="00721D7F"/>
        </w:tc>
        <w:tc>
          <w:tcPr>
            <w:tcW w:w="201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7CAAC" w:themeFill="accent2" w:themeFillTint="66"/>
            <w:vAlign w:val="center"/>
          </w:tcPr>
          <w:p w:rsidR="00903403" w:rsidRPr="00721D7F" w:rsidRDefault="00903403" w:rsidP="00903403">
            <w:pPr>
              <w:jc w:val="center"/>
            </w:pPr>
            <w:r w:rsidRPr="0077313F">
              <w:rPr>
                <w:sz w:val="22"/>
              </w:rPr>
              <w:t xml:space="preserve">FLAMMABLE ORGANIC #3 </w:t>
            </w:r>
            <w:r w:rsidRPr="00D65EEA">
              <w:t>Hydrocarbons, Esters, etc.</w:t>
            </w:r>
          </w:p>
        </w:tc>
      </w:tr>
      <w:tr w:rsidR="00903403" w:rsidRPr="00721D7F" w:rsidTr="00C0104F">
        <w:trPr>
          <w:trHeight w:val="980"/>
        </w:trPr>
        <w:tc>
          <w:tcPr>
            <w:tcW w:w="405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903403" w:rsidRPr="00721D7F" w:rsidRDefault="00903403" w:rsidP="00D65EEA">
            <w:pPr>
              <w:rPr>
                <w:b/>
              </w:rPr>
            </w:pPr>
            <w:r w:rsidRPr="00721D7F">
              <w:rPr>
                <w:b/>
              </w:rPr>
              <w:t xml:space="preserve">Organic #5 </w:t>
            </w:r>
          </w:p>
          <w:p w:rsidR="00903403" w:rsidRPr="00721D7F" w:rsidRDefault="00903403" w:rsidP="00D65EEA">
            <w:r w:rsidRPr="00721D7F">
              <w:t>Epoxy compounds, Isocyanate</w:t>
            </w:r>
          </w:p>
        </w:tc>
        <w:tc>
          <w:tcPr>
            <w:tcW w:w="422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auto" w:fill="auto"/>
          </w:tcPr>
          <w:p w:rsidR="00903403" w:rsidRPr="00721D7F" w:rsidRDefault="00903403" w:rsidP="00D65EEA">
            <w:pPr>
              <w:rPr>
                <w:b/>
              </w:rPr>
            </w:pPr>
          </w:p>
        </w:tc>
        <w:tc>
          <w:tcPr>
            <w:tcW w:w="263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EDEDED" w:themeFill="accent3" w:themeFillTint="33"/>
            <w:vAlign w:val="center"/>
          </w:tcPr>
          <w:p w:rsidR="00903403" w:rsidRPr="00721D7F" w:rsidRDefault="00903403" w:rsidP="00D65EEA">
            <w:pPr>
              <w:rPr>
                <w:b/>
              </w:rPr>
            </w:pPr>
            <w:r w:rsidRPr="00721D7F">
              <w:rPr>
                <w:b/>
              </w:rPr>
              <w:t>Miscellaneous</w:t>
            </w:r>
          </w:p>
        </w:tc>
        <w:tc>
          <w:tcPr>
            <w:tcW w:w="243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</w:tcPr>
          <w:p w:rsidR="00903403" w:rsidRPr="00721D7F" w:rsidRDefault="00903403" w:rsidP="00721D7F"/>
        </w:tc>
        <w:tc>
          <w:tcPr>
            <w:tcW w:w="2012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shd w:val="clear" w:color="auto" w:fill="F7CAAC" w:themeFill="accent2" w:themeFillTint="66"/>
            <w:vAlign w:val="center"/>
          </w:tcPr>
          <w:p w:rsidR="00903403" w:rsidRPr="00721D7F" w:rsidRDefault="00903403" w:rsidP="00903403">
            <w:pPr>
              <w:jc w:val="center"/>
            </w:pPr>
            <w:r w:rsidRPr="0077313F">
              <w:rPr>
                <w:sz w:val="22"/>
              </w:rPr>
              <w:t>FLAMMABLE ORGANIC #4</w:t>
            </w:r>
          </w:p>
        </w:tc>
      </w:tr>
      <w:tr w:rsidR="00903403" w:rsidRPr="00721D7F" w:rsidTr="00C0104F">
        <w:trPr>
          <w:trHeight w:val="980"/>
        </w:trPr>
        <w:tc>
          <w:tcPr>
            <w:tcW w:w="4050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03403" w:rsidRPr="00721D7F" w:rsidRDefault="00903403" w:rsidP="00D65EEA">
            <w:pPr>
              <w:rPr>
                <w:b/>
              </w:rPr>
            </w:pPr>
            <w:r w:rsidRPr="00721D7F">
              <w:rPr>
                <w:b/>
              </w:rPr>
              <w:t xml:space="preserve">Organic #7 </w:t>
            </w:r>
          </w:p>
          <w:p w:rsidR="00903403" w:rsidRPr="00721D7F" w:rsidRDefault="00903403" w:rsidP="00D65EEA">
            <w:r w:rsidRPr="00721D7F">
              <w:t xml:space="preserve">Nitriles, </w:t>
            </w:r>
            <w:proofErr w:type="spellStart"/>
            <w:r w:rsidRPr="00721D7F">
              <w:t>Polysulfides</w:t>
            </w:r>
            <w:proofErr w:type="spellEnd"/>
            <w:r w:rsidRPr="00721D7F">
              <w:t>, Sulfides, Sulfoxides, etc.</w:t>
            </w:r>
          </w:p>
        </w:tc>
        <w:tc>
          <w:tcPr>
            <w:tcW w:w="422" w:type="dxa"/>
            <w:tcBorders>
              <w:top w:val="nil"/>
              <w:left w:val="double" w:sz="4" w:space="0" w:color="ED7D31" w:themeColor="accent2"/>
              <w:bottom w:val="nil"/>
              <w:right w:val="double" w:sz="4" w:space="0" w:color="ED7D31" w:themeColor="accent2"/>
            </w:tcBorders>
            <w:shd w:val="clear" w:color="auto" w:fill="auto"/>
          </w:tcPr>
          <w:p w:rsidR="00903403" w:rsidRPr="00721D7F" w:rsidRDefault="00903403" w:rsidP="00D65EEA">
            <w:pPr>
              <w:rPr>
                <w:b/>
              </w:rPr>
            </w:pPr>
          </w:p>
        </w:tc>
        <w:tc>
          <w:tcPr>
            <w:tcW w:w="2633" w:type="dxa"/>
            <w:tcBorders>
              <w:top w:val="double" w:sz="4" w:space="0" w:color="ED7D31" w:themeColor="accent2"/>
              <w:left w:val="double" w:sz="4" w:space="0" w:color="ED7D31" w:themeColor="accent2"/>
              <w:bottom w:val="double" w:sz="4" w:space="0" w:color="ED7D31" w:themeColor="accent2"/>
              <w:right w:val="double" w:sz="4" w:space="0" w:color="ED7D31" w:themeColor="accent2"/>
            </w:tcBorders>
            <w:vAlign w:val="center"/>
          </w:tcPr>
          <w:p w:rsidR="00903403" w:rsidRPr="00721D7F" w:rsidRDefault="00903403" w:rsidP="00D65EEA">
            <w:r w:rsidRPr="00721D7F">
              <w:rPr>
                <w:b/>
              </w:rPr>
              <w:t>Miscellaneous</w:t>
            </w:r>
          </w:p>
        </w:tc>
        <w:tc>
          <w:tcPr>
            <w:tcW w:w="243" w:type="dxa"/>
            <w:tcBorders>
              <w:top w:val="nil"/>
              <w:left w:val="double" w:sz="4" w:space="0" w:color="ED7D31" w:themeColor="accent2"/>
              <w:bottom w:val="nil"/>
              <w:right w:val="nil"/>
            </w:tcBorders>
          </w:tcPr>
          <w:p w:rsidR="00903403" w:rsidRPr="00721D7F" w:rsidRDefault="00903403" w:rsidP="00721D7F"/>
        </w:tc>
        <w:tc>
          <w:tcPr>
            <w:tcW w:w="2012" w:type="dxa"/>
            <w:tcBorders>
              <w:top w:val="double" w:sz="4" w:space="0" w:color="ED7D31" w:themeColor="accent2"/>
              <w:left w:val="nil"/>
              <w:bottom w:val="nil"/>
              <w:right w:val="nil"/>
            </w:tcBorders>
          </w:tcPr>
          <w:p w:rsidR="00903403" w:rsidRPr="00721D7F" w:rsidRDefault="00903403" w:rsidP="00721D7F"/>
        </w:tc>
      </w:tr>
    </w:tbl>
    <w:p w:rsidR="0004072E" w:rsidRDefault="0004072E" w:rsidP="00721D7F">
      <w:pPr>
        <w:rPr>
          <w:sz w:val="32"/>
        </w:rPr>
      </w:pPr>
    </w:p>
    <w:p w:rsidR="00903403" w:rsidRDefault="00903403" w:rsidP="00721D7F">
      <w:pPr>
        <w:rPr>
          <w:sz w:val="32"/>
        </w:rPr>
      </w:pPr>
    </w:p>
    <w:p w:rsidR="00903403" w:rsidRDefault="00903403" w:rsidP="00903403">
      <w:pPr>
        <w:jc w:val="center"/>
        <w:rPr>
          <w:b/>
          <w:sz w:val="32"/>
        </w:rPr>
      </w:pPr>
      <w:r w:rsidRPr="0004072E">
        <w:rPr>
          <w:b/>
          <w:sz w:val="32"/>
          <w:shd w:val="clear" w:color="auto" w:fill="F4B083" w:themeFill="accent2" w:themeFillTint="99"/>
        </w:rPr>
        <w:t>Do not store chemicals on the floor</w:t>
      </w:r>
    </w:p>
    <w:p w:rsidR="00903403" w:rsidRPr="00721D7F" w:rsidRDefault="00903403" w:rsidP="00721D7F">
      <w:pPr>
        <w:rPr>
          <w:sz w:val="32"/>
        </w:rPr>
      </w:pPr>
    </w:p>
    <w:sectPr w:rsidR="00903403" w:rsidRPr="0072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0CEC"/>
    <w:multiLevelType w:val="hybridMultilevel"/>
    <w:tmpl w:val="C9CC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3FC7"/>
    <w:multiLevelType w:val="hybridMultilevel"/>
    <w:tmpl w:val="F852E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04E8C"/>
    <w:multiLevelType w:val="hybridMultilevel"/>
    <w:tmpl w:val="0C405516"/>
    <w:lvl w:ilvl="0" w:tplc="4E0A329E">
      <w:start w:val="1"/>
      <w:numFmt w:val="bullet"/>
      <w:lvlText w:val="•"/>
      <w:lvlJc w:val="left"/>
      <w:pPr>
        <w:ind w:left="720" w:hanging="360"/>
      </w:pPr>
      <w:rPr>
        <w:rFonts w:ascii="Garamond" w:hAnsi="Garamon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973AE1"/>
    <w:multiLevelType w:val="hybridMultilevel"/>
    <w:tmpl w:val="FAC05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E4DD4"/>
    <w:multiLevelType w:val="hybridMultilevel"/>
    <w:tmpl w:val="1B54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9DC"/>
    <w:rsid w:val="0004072E"/>
    <w:rsid w:val="001479DC"/>
    <w:rsid w:val="003D5BD2"/>
    <w:rsid w:val="004373E4"/>
    <w:rsid w:val="005B397D"/>
    <w:rsid w:val="00721D7F"/>
    <w:rsid w:val="0077313F"/>
    <w:rsid w:val="00903403"/>
    <w:rsid w:val="009271D0"/>
    <w:rsid w:val="00A24000"/>
    <w:rsid w:val="00B85D48"/>
    <w:rsid w:val="00C0104F"/>
    <w:rsid w:val="00D63956"/>
    <w:rsid w:val="00D65EEA"/>
    <w:rsid w:val="00D84EF3"/>
    <w:rsid w:val="00E250D9"/>
    <w:rsid w:val="00E5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AF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9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Wilkins</dc:creator>
  <cp:keywords/>
  <dc:description/>
  <cp:lastModifiedBy>DEQUser</cp:lastModifiedBy>
  <cp:revision>4</cp:revision>
  <dcterms:created xsi:type="dcterms:W3CDTF">2015-10-26T02:12:00Z</dcterms:created>
  <dcterms:modified xsi:type="dcterms:W3CDTF">2015-10-26T18:20:00Z</dcterms:modified>
</cp:coreProperties>
</file>