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11D72" w14:textId="77777777" w:rsidR="00000000" w:rsidRDefault="00F32DDE">
      <w:pPr>
        <w:tabs>
          <w:tab w:val="center" w:pos="5400"/>
          <w:tab w:val="right" w:pos="10080"/>
        </w:tabs>
        <w:suppressAutoHyphens/>
        <w:rPr>
          <w:b/>
        </w:rPr>
      </w:pPr>
      <w:r>
        <w:rPr>
          <w:b/>
          <w:sz w:val="56"/>
        </w:rPr>
        <w:t>PART 1b</w:t>
      </w:r>
      <w:r>
        <w:rPr>
          <w:b/>
          <w:sz w:val="56"/>
        </w:rPr>
        <w:tab/>
      </w:r>
      <w:r>
        <w:rPr>
          <w:b/>
          <w:sz w:val="32"/>
        </w:rPr>
        <w:t>Insignificant Activities</w:t>
      </w:r>
      <w:r>
        <w:rPr>
          <w:b/>
          <w:sz w:val="32"/>
        </w:rPr>
        <w:tab/>
      </w:r>
      <w:r>
        <w:rPr>
          <w:b/>
          <w:sz w:val="56"/>
        </w:rPr>
        <w:t>DEQ</w:t>
      </w:r>
    </w:p>
    <w:p w14:paraId="3FC376FB" w14:textId="77777777" w:rsidR="00000000" w:rsidRDefault="00F32DDE">
      <w:pPr>
        <w:suppressAutoHyphens/>
        <w:rPr>
          <w:spacing w:val="-10"/>
          <w:sz w:val="18"/>
        </w:rPr>
      </w:pPr>
      <w:r>
        <w:rPr>
          <w:spacing w:val="-10"/>
          <w:sz w:val="20"/>
        </w:rPr>
        <w:t>Check the box if the insignificant activity, unless otherwise regulated by applicable state or federal regulations, is performed at the facility</w:t>
      </w:r>
      <w:r>
        <w:rPr>
          <w:spacing w:val="-10"/>
          <w:sz w:val="18"/>
        </w:rPr>
        <w:t>.</w:t>
      </w:r>
    </w:p>
    <w:p w14:paraId="48B8497C" w14:textId="77777777" w:rsidR="00000000" w:rsidRDefault="00F32DDE">
      <w:pPr>
        <w:suppressAutoHyphens/>
        <w:rPr>
          <w:b/>
          <w:sz w:val="1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710"/>
        <w:gridCol w:w="8046"/>
      </w:tblGrid>
      <w:tr w:rsidR="00000000" w14:paraId="243D557E" w14:textId="7777777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178" w:type="dxa"/>
            <w:gridSpan w:val="2"/>
            <w:shd w:val="pct20" w:color="auto" w:fill="auto"/>
          </w:tcPr>
          <w:p w14:paraId="60E7ECC4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b/>
                <w:sz w:val="18"/>
              </w:rPr>
              <w:t>COMPANY NAME</w:t>
            </w:r>
          </w:p>
        </w:tc>
        <w:bookmarkStart w:id="0" w:name="Text1"/>
        <w:tc>
          <w:tcPr>
            <w:tcW w:w="8046" w:type="dxa"/>
            <w:tcBorders>
              <w:right w:val="single" w:sz="18" w:space="0" w:color="auto"/>
            </w:tcBorders>
          </w:tcPr>
          <w:p w14:paraId="3C73096C" w14:textId="77777777" w:rsidR="00000000" w:rsidRDefault="00F32DDE">
            <w:pPr>
              <w:suppressAutoHyphens/>
              <w:rPr>
                <w:sz w:val="18"/>
              </w:rPr>
            </w:pPr>
            <w:ins w:id="1" w:author="foobar" w:date="1998-05-14T11:24:00Z">
              <w:r>
                <w:rPr>
                  <w:sz w:val="18"/>
                </w:rPr>
                <w:fldChar w:fldCharType="begin">
                  <w:ffData>
                    <w:name w:val="Text1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18"/>
              </w:rPr>
              <w:instrText xml:space="preserve"> FORMTEXT </w:instrText>
            </w:r>
            <w:ins w:id="2" w:author="foobar" w:date="1998-05-14T11:24:00Z">
              <w:r>
                <w:rPr>
                  <w:sz w:val="20"/>
                </w:rPr>
              </w:r>
              <w:r>
                <w:rPr>
                  <w:sz w:val="18"/>
                </w:rPr>
                <w:fldChar w:fldCharType="separate"/>
              </w:r>
            </w:ins>
            <w:r>
              <w:rPr>
                <w:sz w:val="18"/>
              </w:rPr>
              <w:t xml:space="preserve">     </w:t>
            </w:r>
            <w:ins w:id="3" w:author="foobar" w:date="1998-05-14T11:24:00Z">
              <w:r>
                <w:rPr>
                  <w:sz w:val="18"/>
                </w:rPr>
                <w:fldChar w:fldCharType="end"/>
              </w:r>
            </w:ins>
            <w:bookmarkEnd w:id="0"/>
          </w:p>
        </w:tc>
      </w:tr>
      <w:tr w:rsidR="00000000" w14:paraId="748A9E0B" w14:textId="7777777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178" w:type="dxa"/>
            <w:gridSpan w:val="2"/>
            <w:tcBorders>
              <w:bottom w:val="single" w:sz="18" w:space="0" w:color="auto"/>
            </w:tcBorders>
            <w:shd w:val="pct20" w:color="auto" w:fill="auto"/>
          </w:tcPr>
          <w:p w14:paraId="600593C5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b/>
                <w:sz w:val="18"/>
              </w:rPr>
              <w:t>FACILITY NAME</w:t>
            </w:r>
          </w:p>
        </w:tc>
        <w:bookmarkStart w:id="4" w:name="Text2"/>
        <w:tc>
          <w:tcPr>
            <w:tcW w:w="8046" w:type="dxa"/>
            <w:tcBorders>
              <w:bottom w:val="single" w:sz="18" w:space="0" w:color="auto"/>
              <w:right w:val="single" w:sz="18" w:space="0" w:color="auto"/>
            </w:tcBorders>
          </w:tcPr>
          <w:p w14:paraId="5102D3F7" w14:textId="77777777" w:rsidR="00000000" w:rsidRDefault="00F32DDE">
            <w:pPr>
              <w:suppressAutoHyphens/>
              <w:rPr>
                <w:sz w:val="18"/>
              </w:rPr>
            </w:pPr>
            <w:ins w:id="5" w:author="foobar" w:date="1998-05-14T11:24:00Z">
              <w:r>
                <w:rPr>
                  <w:sz w:val="18"/>
                </w:rPr>
                <w:fldChar w:fldCharType="begin">
                  <w:ffData>
                    <w:name w:val="Text2"/>
                    <w:enabled/>
                    <w:calcOnExit w:val="0"/>
                    <w:textInput/>
                  </w:ffData>
                </w:fldChar>
              </w:r>
            </w:ins>
            <w:r>
              <w:rPr>
                <w:sz w:val="18"/>
              </w:rPr>
              <w:instrText xml:space="preserve"> FORMTEXT </w:instrText>
            </w:r>
            <w:ins w:id="6" w:author="foobar" w:date="1998-05-14T11:24:00Z">
              <w:r>
                <w:rPr>
                  <w:sz w:val="20"/>
                </w:rPr>
              </w:r>
              <w:r>
                <w:rPr>
                  <w:sz w:val="18"/>
                </w:rPr>
                <w:fldChar w:fldCharType="separate"/>
              </w:r>
            </w:ins>
            <w:r>
              <w:rPr>
                <w:sz w:val="18"/>
              </w:rPr>
              <w:t xml:space="preserve">     </w:t>
            </w:r>
            <w:ins w:id="7" w:author="foobar" w:date="1998-05-14T11:24:00Z">
              <w:r>
                <w:rPr>
                  <w:sz w:val="18"/>
                </w:rPr>
                <w:fldChar w:fldCharType="end"/>
              </w:r>
            </w:ins>
            <w:bookmarkEnd w:id="4"/>
          </w:p>
        </w:tc>
      </w:tr>
      <w:tr w:rsidR="00000000" w14:paraId="52E9107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30" w:color="auto" w:fill="auto"/>
          </w:tcPr>
          <w:p w14:paraId="04DDFABE" w14:textId="77777777" w:rsidR="00000000" w:rsidRDefault="00F32DDE">
            <w:pPr>
              <w:suppressAutoHyphens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COM</w:t>
            </w:r>
            <w:r>
              <w:rPr>
                <w:b/>
                <w:sz w:val="18"/>
              </w:rPr>
              <w:t>BUSTION EQUIPMENT</w:t>
            </w:r>
          </w:p>
        </w:tc>
      </w:tr>
      <w:bookmarkStart w:id="8" w:name="Check1"/>
      <w:tr w:rsidR="00000000" w14:paraId="569964C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2A2722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8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362C2522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* Stationary reciprocating engines burning natural gas, gasoline, aircraft fuels, or diesel fuel which are either used exclusively for emergency power generation or for peaking power service not exceeding 500 hours/year</w:t>
            </w:r>
            <w:r>
              <w:rPr>
                <w:sz w:val="18"/>
              </w:rPr>
              <w:t>.</w:t>
            </w:r>
          </w:p>
        </w:tc>
      </w:tr>
      <w:bookmarkStart w:id="9" w:name="Check2"/>
      <w:tr w:rsidR="00000000" w14:paraId="2F5007D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right w:val="single" w:sz="6" w:space="0" w:color="auto"/>
            </w:tcBorders>
          </w:tcPr>
          <w:p w14:paraId="55BB7DC1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9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  <w:shd w:val="pct20" w:color="auto" w:fill="auto"/>
          </w:tcPr>
          <w:p w14:paraId="14D44B0E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Space heaters, boilers process heaters, and emergency flares less than or equal to 5 MMBTU/hr heat input (commercial natural gas).</w:t>
            </w:r>
          </w:p>
        </w:tc>
      </w:tr>
      <w:bookmarkStart w:id="10" w:name="Check3"/>
      <w:tr w:rsidR="00000000" w14:paraId="6E8E4B4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right w:val="single" w:sz="6" w:space="0" w:color="auto"/>
            </w:tcBorders>
          </w:tcPr>
          <w:p w14:paraId="2C48AB74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10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7AE64266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Emissions from stationary internal combustion engines rated less than 50 hp output.</w:t>
            </w:r>
          </w:p>
        </w:tc>
      </w:tr>
      <w:bookmarkStart w:id="11" w:name="Check4"/>
      <w:tr w:rsidR="00000000" w14:paraId="685B553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A9EF5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11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  <w:shd w:val="pct20" w:color="auto" w:fill="auto"/>
          </w:tcPr>
          <w:p w14:paraId="3AE117D0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 xml:space="preserve">Emissions from gas turbines with less than </w:t>
            </w:r>
            <w:proofErr w:type="gramStart"/>
            <w:r>
              <w:rPr>
                <w:sz w:val="18"/>
              </w:rPr>
              <w:t>215 kilowatt</w:t>
            </w:r>
            <w:proofErr w:type="gramEnd"/>
            <w:r>
              <w:rPr>
                <w:sz w:val="18"/>
              </w:rPr>
              <w:t xml:space="preserve"> rating of electric output.</w:t>
            </w:r>
          </w:p>
        </w:tc>
      </w:tr>
      <w:tr w:rsidR="00000000" w14:paraId="7C9CA70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30" w:color="auto" w:fill="auto"/>
          </w:tcPr>
          <w:p w14:paraId="12E1D45D" w14:textId="77777777" w:rsidR="00000000" w:rsidRDefault="00F32DDE">
            <w:pPr>
              <w:suppressAutoHyphens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STORAGE TANKS/DISTRIBUTION</w:t>
            </w:r>
          </w:p>
        </w:tc>
      </w:tr>
      <w:bookmarkStart w:id="12" w:name="Check5"/>
      <w:tr w:rsidR="00000000" w14:paraId="1E3FC72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C0E767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12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237A19E2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* Emissions from fuel storage/dispensing equipment operated solely for facility owned vehicles if fuel throu</w:t>
            </w:r>
            <w:r>
              <w:rPr>
                <w:sz w:val="18"/>
              </w:rPr>
              <w:t>ghput is not more than 2,175 gallons/day, averaged over a 30-day period.</w:t>
            </w:r>
          </w:p>
        </w:tc>
      </w:tr>
      <w:bookmarkStart w:id="13" w:name="Check6"/>
      <w:tr w:rsidR="00000000" w14:paraId="7E3764B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right w:val="single" w:sz="6" w:space="0" w:color="auto"/>
            </w:tcBorders>
          </w:tcPr>
          <w:p w14:paraId="0FC8B52F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13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  <w:shd w:val="pct20" w:color="auto" w:fill="auto"/>
          </w:tcPr>
          <w:p w14:paraId="21DB8985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 xml:space="preserve">* Storage tanks with less than or equal to 10,000 gallons capacity that store volatile organic liquids with a true vapor pressure less than or equal to 1.0 psia at </w:t>
            </w:r>
            <w:r>
              <w:rPr>
                <w:sz w:val="18"/>
              </w:rPr>
              <w:t>maximum storage temperature.</w:t>
            </w:r>
          </w:p>
        </w:tc>
      </w:tr>
      <w:bookmarkStart w:id="14" w:name="Check7"/>
      <w:tr w:rsidR="00000000" w14:paraId="768ECFA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right w:val="single" w:sz="6" w:space="0" w:color="auto"/>
            </w:tcBorders>
          </w:tcPr>
          <w:p w14:paraId="2E1ECF0A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14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6EF98C78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* Bulk gasoline or other fuel distribution with a daily average throughput less than 2,175 gallons per day, including dispensing, averaged over a 30-day period</w:t>
            </w:r>
          </w:p>
        </w:tc>
      </w:tr>
      <w:bookmarkStart w:id="15" w:name="Check8"/>
      <w:tr w:rsidR="00000000" w14:paraId="21C4602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right w:val="single" w:sz="6" w:space="0" w:color="auto"/>
            </w:tcBorders>
          </w:tcPr>
          <w:p w14:paraId="5FC02D07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15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  <w:shd w:val="pct20" w:color="auto" w:fill="auto"/>
          </w:tcPr>
          <w:p w14:paraId="6A8C41C7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Gasoline and aircraft fuel ha</w:t>
            </w:r>
            <w:r>
              <w:rPr>
                <w:sz w:val="18"/>
              </w:rPr>
              <w:t>ndling facilities, equipment, and storage tanks except those subject to New Source Performance Standards and standards in OAC 252:100-37-15, 252:100-39-30, 252:100-39-41, and 252:100-39-48.</w:t>
            </w:r>
          </w:p>
        </w:tc>
      </w:tr>
      <w:bookmarkStart w:id="16" w:name="Check9"/>
      <w:tr w:rsidR="00000000" w14:paraId="2BAF678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right w:val="single" w:sz="6" w:space="0" w:color="auto"/>
            </w:tcBorders>
          </w:tcPr>
          <w:p w14:paraId="05A8E753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16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3BBF0F01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Emissions from condensate tanks with a design c</w:t>
            </w:r>
            <w:r>
              <w:rPr>
                <w:sz w:val="18"/>
              </w:rPr>
              <w:t>apacity of 400 gallons or less in ozone attainment areas.</w:t>
            </w:r>
          </w:p>
        </w:tc>
      </w:tr>
      <w:bookmarkStart w:id="17" w:name="Check10"/>
      <w:tr w:rsidR="00000000" w14:paraId="23F63BF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right w:val="single" w:sz="6" w:space="0" w:color="auto"/>
            </w:tcBorders>
          </w:tcPr>
          <w:p w14:paraId="0322F7BE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17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  <w:shd w:val="pct20" w:color="auto" w:fill="auto"/>
          </w:tcPr>
          <w:p w14:paraId="6F86DDC2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Emissions from crude oil and condensate marine and truck loading equipment operations at crude oil and natural gas production sites where the loading rate does not exceed 10,000 g</w:t>
            </w:r>
            <w:r>
              <w:rPr>
                <w:sz w:val="18"/>
              </w:rPr>
              <w:t>allons per day averaged over a 30-day period.</w:t>
            </w:r>
          </w:p>
        </w:tc>
      </w:tr>
      <w:bookmarkStart w:id="18" w:name="Check11"/>
      <w:tr w:rsidR="00000000" w14:paraId="73A5D68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right w:val="single" w:sz="6" w:space="0" w:color="auto"/>
            </w:tcBorders>
          </w:tcPr>
          <w:p w14:paraId="386821AB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18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0DE05EE9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* Emissions from crude oil and condensate storage tanks with a capacity of less than or equal to 420,000 gallons that store crude oil and condensate prior to custody transfer.</w:t>
            </w:r>
          </w:p>
        </w:tc>
      </w:tr>
      <w:bookmarkStart w:id="19" w:name="Check12"/>
      <w:tr w:rsidR="00000000" w14:paraId="5E845A1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CB1F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</w:instrText>
            </w:r>
            <w:r>
              <w:rPr>
                <w:sz w:val="18"/>
              </w:rPr>
              <w:instrText xml:space="preserve">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19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  <w:shd w:val="pct20" w:color="auto" w:fill="auto"/>
          </w:tcPr>
          <w:p w14:paraId="6A912D51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* Emissions from storage tanks constructed with a capacity less than 39,894 gallons which store VOC with a vapor pressure less than 1.5 psia at maximum storage temperature</w:t>
            </w:r>
          </w:p>
        </w:tc>
      </w:tr>
      <w:tr w:rsidR="00000000" w14:paraId="682F94B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30" w:color="auto" w:fill="auto"/>
          </w:tcPr>
          <w:p w14:paraId="1680D9C8" w14:textId="77777777" w:rsidR="00000000" w:rsidRDefault="00F32DDE">
            <w:pPr>
              <w:suppressAutoHyphens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ANALYSIS/LABORATORY ACTIVITIES</w:t>
            </w:r>
          </w:p>
        </w:tc>
      </w:tr>
      <w:bookmarkStart w:id="20" w:name="Check13"/>
      <w:tr w:rsidR="00000000" w14:paraId="5FD1162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80546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20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259F0009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Additions or upgrades of inst</w:t>
            </w:r>
            <w:r>
              <w:rPr>
                <w:sz w:val="18"/>
              </w:rPr>
              <w:t>rumentation or control systems that result in emissions increases less than the pollutant quantities specified in OAC 252:100-8-3(e)(1).</w:t>
            </w:r>
          </w:p>
        </w:tc>
      </w:tr>
      <w:tr w:rsidR="00000000" w14:paraId="6B89B00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30" w:color="auto" w:fill="auto"/>
          </w:tcPr>
          <w:p w14:paraId="734CFCC3" w14:textId="77777777" w:rsidR="00000000" w:rsidRDefault="00F32DDE">
            <w:pPr>
              <w:suppressAutoHyphens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EQUIPMENT</w:t>
            </w:r>
          </w:p>
        </w:tc>
      </w:tr>
      <w:bookmarkStart w:id="21" w:name="Check14"/>
      <w:tr w:rsidR="00000000" w14:paraId="50B13DC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342CF5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21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18AD7013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Alkaline/phosphate washers and associated burners.</w:t>
            </w:r>
          </w:p>
        </w:tc>
      </w:tr>
      <w:bookmarkStart w:id="22" w:name="Check15"/>
      <w:tr w:rsidR="00000000" w14:paraId="6F6C255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right w:val="single" w:sz="6" w:space="0" w:color="auto"/>
            </w:tcBorders>
          </w:tcPr>
          <w:p w14:paraId="3A9CC474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22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  <w:shd w:val="pct20" w:color="auto" w:fill="auto"/>
          </w:tcPr>
          <w:p w14:paraId="2B296DF5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Cold degreasing ope</w:t>
            </w:r>
            <w:r>
              <w:rPr>
                <w:sz w:val="18"/>
              </w:rPr>
              <w:t>rations utilizing solvents that are denser than air.</w:t>
            </w:r>
          </w:p>
        </w:tc>
      </w:tr>
      <w:bookmarkStart w:id="23" w:name="Check16"/>
      <w:tr w:rsidR="00000000" w14:paraId="5B25C06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right w:val="single" w:sz="6" w:space="0" w:color="auto"/>
            </w:tcBorders>
          </w:tcPr>
          <w:p w14:paraId="22E19CE7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23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444D0E2D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* Welding and soldering operations utilizing less than 100 pounds of solder and 53 tons per year of electrodes</w:t>
            </w:r>
          </w:p>
        </w:tc>
      </w:tr>
      <w:bookmarkStart w:id="24" w:name="Check17"/>
      <w:tr w:rsidR="00000000" w14:paraId="00FF43D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right w:val="single" w:sz="6" w:space="0" w:color="auto"/>
            </w:tcBorders>
          </w:tcPr>
          <w:p w14:paraId="5252B9AF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24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  <w:shd w:val="pct20" w:color="auto" w:fill="auto"/>
          </w:tcPr>
          <w:p w14:paraId="4AAA43FE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Wood chipping operations not associated with the prima</w:t>
            </w:r>
            <w:r>
              <w:rPr>
                <w:sz w:val="18"/>
              </w:rPr>
              <w:t>ry process operation</w:t>
            </w:r>
          </w:p>
        </w:tc>
      </w:tr>
      <w:bookmarkStart w:id="25" w:name="Check18"/>
      <w:tr w:rsidR="00000000" w14:paraId="43AA7BE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9428D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25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38DAF9B6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* Torch cutting and welding of under 200,000 tons of steel fabricated per year</w:t>
            </w:r>
          </w:p>
        </w:tc>
      </w:tr>
      <w:tr w:rsidR="00000000" w14:paraId="72A93AC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30" w:color="auto" w:fill="auto"/>
          </w:tcPr>
          <w:p w14:paraId="7E6137DE" w14:textId="77777777" w:rsidR="00000000" w:rsidRDefault="00F32DDE">
            <w:pPr>
              <w:suppressAutoHyphens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REMEDIATION</w:t>
            </w:r>
          </w:p>
        </w:tc>
      </w:tr>
      <w:bookmarkStart w:id="26" w:name="Check19"/>
      <w:tr w:rsidR="00000000" w14:paraId="340FC6D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3FE8BC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26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6BD0606B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Site restoration and/or bioremediation activities of &lt; 5 years expected duration.</w:t>
            </w:r>
          </w:p>
        </w:tc>
      </w:tr>
      <w:bookmarkStart w:id="27" w:name="Check20"/>
      <w:tr w:rsidR="00000000" w14:paraId="408E481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right w:val="single" w:sz="6" w:space="0" w:color="auto"/>
            </w:tcBorders>
          </w:tcPr>
          <w:p w14:paraId="5C4BAAD3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27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  <w:shd w:val="pct20" w:color="auto" w:fill="auto"/>
          </w:tcPr>
          <w:p w14:paraId="5DE54B80" w14:textId="77777777" w:rsidR="00000000" w:rsidRDefault="00F32DDE">
            <w:pPr>
              <w:tabs>
                <w:tab w:val="left" w:pos="-720"/>
              </w:tabs>
              <w:suppressAutoHyphens/>
              <w:spacing w:after="36"/>
              <w:rPr>
                <w:sz w:val="18"/>
              </w:rPr>
            </w:pPr>
            <w:r>
              <w:rPr>
                <w:sz w:val="18"/>
              </w:rPr>
              <w:t>Hydr</w:t>
            </w:r>
            <w:r>
              <w:rPr>
                <w:sz w:val="18"/>
              </w:rPr>
              <w:t>ocarbon contaminated soil aeration pads utilized for soils excavated at the facility only.</w:t>
            </w:r>
          </w:p>
        </w:tc>
      </w:tr>
      <w:bookmarkStart w:id="28" w:name="Check21"/>
      <w:tr w:rsidR="00000000" w14:paraId="4260BA5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064FC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28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4BDEEE17" w14:textId="77777777" w:rsidR="00000000" w:rsidRDefault="00F32DDE">
            <w:pPr>
              <w:tabs>
                <w:tab w:val="left" w:pos="-720"/>
              </w:tabs>
              <w:suppressAutoHyphens/>
              <w:spacing w:after="36"/>
              <w:rPr>
                <w:sz w:val="18"/>
              </w:rPr>
            </w:pPr>
            <w:r>
              <w:rPr>
                <w:sz w:val="18"/>
              </w:rPr>
              <w:t>Emissions from the operation of groundwater remediation wells including but not limited to emissions from venting, pumping, and collecting activit</w:t>
            </w:r>
            <w:r>
              <w:rPr>
                <w:sz w:val="18"/>
              </w:rPr>
              <w:t>ies subject to de minimis limits for air toxics (OAC 252:100-41-43) and HAPs (§112(b) of CAAA90).</w:t>
            </w:r>
          </w:p>
        </w:tc>
      </w:tr>
      <w:tr w:rsidR="00000000" w14:paraId="0598819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30" w:color="auto" w:fill="auto"/>
          </w:tcPr>
          <w:p w14:paraId="13D8F76B" w14:textId="77777777" w:rsidR="00000000" w:rsidRDefault="00F32DDE">
            <w:pPr>
              <w:suppressAutoHyphens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SOLID WASTE</w:t>
            </w:r>
          </w:p>
        </w:tc>
      </w:tr>
      <w:bookmarkStart w:id="29" w:name="Check22"/>
      <w:tr w:rsidR="00000000" w14:paraId="5D97041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B13149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29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16BCA1C7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* Non-commercial water washing operations (less than 2,250 barrels/year) and drum crushing operations of empty barrels less th</w:t>
            </w:r>
            <w:r>
              <w:rPr>
                <w:sz w:val="18"/>
              </w:rPr>
              <w:t>an or equal to 55 gallons with less than three percent by volume of residual material.</w:t>
            </w:r>
          </w:p>
        </w:tc>
      </w:tr>
      <w:bookmarkStart w:id="30" w:name="Check23"/>
      <w:tr w:rsidR="00000000" w14:paraId="6406D51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right w:val="single" w:sz="6" w:space="0" w:color="auto"/>
            </w:tcBorders>
          </w:tcPr>
          <w:p w14:paraId="0585CEEA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30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  <w:shd w:val="pct20" w:color="auto" w:fill="auto"/>
          </w:tcPr>
          <w:p w14:paraId="795F9C94" w14:textId="77777777" w:rsidR="00000000" w:rsidRDefault="00F32DDE">
            <w:pPr>
              <w:tabs>
                <w:tab w:val="left" w:pos="-720"/>
              </w:tabs>
              <w:suppressAutoHyphens/>
              <w:spacing w:after="36"/>
              <w:rPr>
                <w:sz w:val="18"/>
              </w:rPr>
            </w:pPr>
            <w:r>
              <w:rPr>
                <w:sz w:val="18"/>
              </w:rPr>
              <w:t>Hazardous waste and hazardous materials drum staging areas.</w:t>
            </w:r>
          </w:p>
        </w:tc>
      </w:tr>
      <w:bookmarkStart w:id="31" w:name="Check24"/>
      <w:tr w:rsidR="00000000" w14:paraId="722DB43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right w:val="single" w:sz="6" w:space="0" w:color="auto"/>
            </w:tcBorders>
          </w:tcPr>
          <w:p w14:paraId="7529F952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31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664EA570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t>Sanitary sewage collection and treatment facilities other than incinera</w:t>
            </w:r>
            <w:r>
              <w:rPr>
                <w:sz w:val="18"/>
              </w:rPr>
              <w:t>tors and Publicly Owned Treatment Works (POTW).  Stacks or vents for sanitary sewer plumbing traps are also included (i.e., lift station).</w:t>
            </w:r>
          </w:p>
        </w:tc>
      </w:tr>
      <w:bookmarkStart w:id="32" w:name="Check25"/>
      <w:tr w:rsidR="00000000" w14:paraId="3695ED6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6BB54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32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  <w:shd w:val="pct20" w:color="auto" w:fill="auto"/>
          </w:tcPr>
          <w:p w14:paraId="262D655A" w14:textId="77777777" w:rsidR="00000000" w:rsidRDefault="00F32DDE">
            <w:pPr>
              <w:tabs>
                <w:tab w:val="left" w:pos="-720"/>
              </w:tabs>
              <w:suppressAutoHyphens/>
              <w:spacing w:after="36"/>
              <w:rPr>
                <w:sz w:val="18"/>
              </w:rPr>
            </w:pPr>
            <w:r>
              <w:rPr>
                <w:sz w:val="18"/>
              </w:rPr>
              <w:t>Emissions from landfills and land farms unless otherwise regulated by an applicable state or feder</w:t>
            </w:r>
            <w:r>
              <w:rPr>
                <w:sz w:val="18"/>
              </w:rPr>
              <w:t>al regulation.</w:t>
            </w:r>
          </w:p>
        </w:tc>
      </w:tr>
      <w:tr w:rsidR="00000000" w14:paraId="6B69409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30" w:color="auto" w:fill="auto"/>
          </w:tcPr>
          <w:p w14:paraId="30C0B194" w14:textId="77777777" w:rsidR="00000000" w:rsidRDefault="00F32DDE">
            <w:pPr>
              <w:suppressAutoHyphens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COATINGS</w:t>
            </w:r>
          </w:p>
        </w:tc>
      </w:tr>
      <w:bookmarkStart w:id="33" w:name="Check26"/>
      <w:tr w:rsidR="00000000" w14:paraId="4881345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E01283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33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1232F8D8" w14:textId="77777777" w:rsidR="00000000" w:rsidRDefault="00F32DDE">
            <w:pPr>
              <w:tabs>
                <w:tab w:val="left" w:pos="-720"/>
              </w:tabs>
              <w:suppressAutoHyphens/>
              <w:spacing w:after="36"/>
              <w:rPr>
                <w:sz w:val="18"/>
              </w:rPr>
            </w:pPr>
            <w:r>
              <w:rPr>
                <w:sz w:val="18"/>
              </w:rPr>
              <w:t>* Automobile body shops located in an ozone attainment area emitting less than 5 tons/year of volatile organic solvents.</w:t>
            </w:r>
          </w:p>
        </w:tc>
      </w:tr>
      <w:bookmarkStart w:id="34" w:name="Check27"/>
      <w:tr w:rsidR="00000000" w14:paraId="5E5DA98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right w:val="single" w:sz="6" w:space="0" w:color="auto"/>
            </w:tcBorders>
          </w:tcPr>
          <w:p w14:paraId="1FC2889D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34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  <w:shd w:val="pct20" w:color="auto" w:fill="auto"/>
          </w:tcPr>
          <w:p w14:paraId="04FFA4B0" w14:textId="77777777" w:rsidR="00000000" w:rsidRDefault="00F32DDE">
            <w:pPr>
              <w:tabs>
                <w:tab w:val="left" w:pos="-720"/>
              </w:tabs>
              <w:suppressAutoHyphens/>
              <w:spacing w:after="36"/>
              <w:rPr>
                <w:sz w:val="18"/>
              </w:rPr>
            </w:pPr>
            <w:r>
              <w:rPr>
                <w:sz w:val="18"/>
              </w:rPr>
              <w:t>Electrophoretic-process coating application operations (i.e., paint bath</w:t>
            </w:r>
            <w:r>
              <w:rPr>
                <w:sz w:val="18"/>
              </w:rPr>
              <w:t xml:space="preserve"> positively charged, painted object negatively charged).</w:t>
            </w:r>
          </w:p>
        </w:tc>
      </w:tr>
      <w:bookmarkStart w:id="35" w:name="Check28"/>
      <w:tr w:rsidR="00000000" w14:paraId="2983165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CDB8F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35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1BBFD60B" w14:textId="77777777" w:rsidR="00000000" w:rsidRDefault="00F32DDE">
            <w:pPr>
              <w:tabs>
                <w:tab w:val="left" w:pos="-720"/>
              </w:tabs>
              <w:suppressAutoHyphens/>
              <w:spacing w:after="36"/>
              <w:rPr>
                <w:sz w:val="18"/>
              </w:rPr>
            </w:pPr>
            <w:r>
              <w:rPr>
                <w:sz w:val="18"/>
              </w:rPr>
              <w:t>* Surface coating operations which do not exceed a combined total usage of more than 60 gallons/month of coatings, thinners, and clean-up solvents at any one emissions unit.</w:t>
            </w:r>
          </w:p>
        </w:tc>
      </w:tr>
      <w:tr w:rsidR="00000000" w14:paraId="203D1B8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30" w:color="auto" w:fill="auto"/>
          </w:tcPr>
          <w:p w14:paraId="24FD3092" w14:textId="77777777" w:rsidR="00000000" w:rsidRDefault="00F32DDE">
            <w:pPr>
              <w:suppressAutoHyphens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MISCE</w:t>
            </w:r>
            <w:r>
              <w:rPr>
                <w:b/>
                <w:sz w:val="18"/>
              </w:rPr>
              <w:t>LLANEOUS</w:t>
            </w:r>
          </w:p>
        </w:tc>
      </w:tr>
      <w:bookmarkStart w:id="36" w:name="Check29"/>
      <w:tr w:rsidR="00000000" w14:paraId="0035A06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5585EC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36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</w:tcPr>
          <w:p w14:paraId="62FF88F2" w14:textId="77777777" w:rsidR="00000000" w:rsidRDefault="00F32DDE">
            <w:pPr>
              <w:tabs>
                <w:tab w:val="left" w:pos="-720"/>
              </w:tabs>
              <w:suppressAutoHyphens/>
              <w:spacing w:after="36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Exhaust systems for chemical, paint, and/or solvent storage rooms or cabinets, including hazardous waste satellite (accumulation) areas.</w:t>
            </w:r>
          </w:p>
        </w:tc>
      </w:tr>
      <w:bookmarkStart w:id="37" w:name="Check30"/>
      <w:tr w:rsidR="00000000" w14:paraId="07EA36F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right w:val="single" w:sz="6" w:space="0" w:color="auto"/>
            </w:tcBorders>
          </w:tcPr>
          <w:p w14:paraId="245860BF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37"/>
          </w:p>
        </w:tc>
        <w:tc>
          <w:tcPr>
            <w:tcW w:w="9756" w:type="dxa"/>
            <w:gridSpan w:val="2"/>
            <w:tcBorders>
              <w:right w:val="single" w:sz="18" w:space="0" w:color="auto"/>
            </w:tcBorders>
            <w:shd w:val="pct20" w:color="auto" w:fill="auto"/>
          </w:tcPr>
          <w:p w14:paraId="6D844F7C" w14:textId="77777777" w:rsidR="00000000" w:rsidRDefault="00F32DDE">
            <w:pPr>
              <w:tabs>
                <w:tab w:val="left" w:pos="-720"/>
              </w:tabs>
              <w:suppressAutoHyphens/>
              <w:spacing w:after="36"/>
              <w:rPr>
                <w:spacing w:val="-10"/>
                <w:sz w:val="18"/>
              </w:rPr>
            </w:pPr>
            <w:r>
              <w:rPr>
                <w:spacing w:val="-10"/>
                <w:sz w:val="18"/>
              </w:rPr>
              <w:t>Hand wiping and spraying of solvents from containers with less than 1 li</w:t>
            </w:r>
            <w:r>
              <w:rPr>
                <w:spacing w:val="-10"/>
                <w:sz w:val="18"/>
              </w:rPr>
              <w:t>ter capacity used for spot cleaning and/or degreasing in ozone attainment areas.</w:t>
            </w:r>
          </w:p>
        </w:tc>
      </w:tr>
      <w:bookmarkStart w:id="38" w:name="Check31"/>
      <w:tr w:rsidR="00000000" w14:paraId="1916460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8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F4A8ECC" w14:textId="77777777" w:rsidR="00000000" w:rsidRDefault="00F32DDE">
            <w:pPr>
              <w:suppressAutoHyphens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18"/>
              </w:rPr>
              <w:fldChar w:fldCharType="end"/>
            </w:r>
            <w:bookmarkEnd w:id="38"/>
          </w:p>
        </w:tc>
        <w:tc>
          <w:tcPr>
            <w:tcW w:w="9756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A54FA62" w14:textId="77777777" w:rsidR="00000000" w:rsidRDefault="00F32DDE">
            <w:pPr>
              <w:tabs>
                <w:tab w:val="left" w:pos="-720"/>
              </w:tabs>
              <w:suppressAutoHyphens/>
              <w:spacing w:after="36"/>
              <w:rPr>
                <w:sz w:val="18"/>
              </w:rPr>
            </w:pPr>
            <w:r>
              <w:rPr>
                <w:sz w:val="18"/>
              </w:rPr>
              <w:t>* Activities having the potential to emit no more than 5 TPY (actual) of any criteria pollutant (see instructions).</w:t>
            </w:r>
          </w:p>
        </w:tc>
      </w:tr>
    </w:tbl>
    <w:p w14:paraId="0688B4B7" w14:textId="77777777" w:rsidR="00000000" w:rsidRDefault="00F32DDE">
      <w:pPr>
        <w:suppressAutoHyphens/>
      </w:pPr>
      <w:r>
        <w:rPr>
          <w:sz w:val="18"/>
        </w:rPr>
        <w:t>* Appropriate records of hours, quantit</w:t>
      </w:r>
      <w:r>
        <w:rPr>
          <w:sz w:val="18"/>
        </w:rPr>
        <w:t>y, or capacity must be kept on the activity to verify its insignificance.</w:t>
      </w:r>
    </w:p>
    <w:sectPr w:rsidR="00000000">
      <w:footerReference w:type="default" r:id="rId6"/>
      <w:endnotePr>
        <w:numFmt w:val="decimal"/>
      </w:endnotePr>
      <w:pgSz w:w="12240" w:h="15840"/>
      <w:pgMar w:top="720" w:right="72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41A1B" w14:textId="77777777" w:rsidR="00000000" w:rsidRDefault="00F32DDE">
      <w:pPr>
        <w:spacing w:line="20" w:lineRule="exact"/>
      </w:pPr>
    </w:p>
  </w:endnote>
  <w:endnote w:type="continuationSeparator" w:id="0">
    <w:p w14:paraId="53C4C42E" w14:textId="77777777" w:rsidR="00000000" w:rsidRDefault="00F32DDE">
      <w:r>
        <w:t xml:space="preserve"> </w:t>
      </w:r>
    </w:p>
  </w:endnote>
  <w:endnote w:type="continuationNotice" w:id="1">
    <w:p w14:paraId="29A1EFA2" w14:textId="77777777" w:rsidR="00000000" w:rsidRDefault="00F32DD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C754" w14:textId="77777777" w:rsidR="00000000" w:rsidRDefault="00F32DDE">
    <w:pPr>
      <w:tabs>
        <w:tab w:val="center" w:pos="5004"/>
        <w:tab w:val="right" w:pos="10008"/>
      </w:tabs>
      <w:suppressAutoHyphens/>
      <w:rPr>
        <w:sz w:val="19"/>
      </w:rPr>
    </w:pPr>
    <w:r>
      <w:rPr>
        <w:sz w:val="19"/>
      </w:rPr>
      <w:t xml:space="preserve">Form Revised March 27, </w:t>
    </w:r>
    <w:proofErr w:type="gramStart"/>
    <w:r>
      <w:rPr>
        <w:sz w:val="19"/>
      </w:rPr>
      <w:t>1996</w:t>
    </w:r>
    <w:proofErr w:type="gramEnd"/>
    <w:r>
      <w:rPr>
        <w:sz w:val="19"/>
      </w:rPr>
      <w:tab/>
      <w:t>Major Air Source Operating Permit Application</w:t>
    </w:r>
    <w:r>
      <w:rPr>
        <w:sz w:val="19"/>
      </w:rPr>
      <w:tab/>
      <w:t>DEQ Form # 100-001</w:t>
    </w:r>
  </w:p>
  <w:p w14:paraId="523D81F5" w14:textId="77777777" w:rsidR="00000000" w:rsidRDefault="00F32DDE">
    <w:pPr>
      <w:tabs>
        <w:tab w:val="center" w:pos="5004"/>
        <w:tab w:val="right" w:pos="10008"/>
      </w:tabs>
      <w:suppressAutoHyphens/>
      <w:rPr>
        <w:sz w:val="20"/>
      </w:rPr>
    </w:pPr>
    <w:r>
      <w:rPr>
        <w:sz w:val="20"/>
      </w:rPr>
      <w:t>Part 1b Corrections June 3, 2004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978DE" w14:textId="77777777" w:rsidR="00000000" w:rsidRDefault="00F32DDE">
      <w:r>
        <w:separator/>
      </w:r>
    </w:p>
  </w:footnote>
  <w:footnote w:type="continuationSeparator" w:id="0">
    <w:p w14:paraId="714ED16B" w14:textId="77777777" w:rsidR="00000000" w:rsidRDefault="00F32D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20"/>
  <w:hyphenationZone w:val="101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noColumnBalance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2DDE"/>
    <w:rsid w:val="00F3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B77457"/>
  <w15:chartTrackingRefBased/>
  <w15:docId w15:val="{6F180DE7-13CE-41A8-B499-C25462B63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a">
    <w:name w:val="_"/>
    <w:basedOn w:val="DefaultParagraphFont"/>
    <w:rPr>
      <w:rFonts w:ascii="Times" w:hAnsi="Times"/>
      <w:noProof w:val="0"/>
      <w:sz w:val="20"/>
      <w:lang w:val="en-US"/>
    </w:rPr>
  </w:style>
  <w:style w:type="character" w:customStyle="1" w:styleId="a0">
    <w:name w:val="•"/>
    <w:basedOn w:val="DefaultParagraphFont"/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DEQ Air Quality</dc:creator>
  <cp:keywords/>
  <dc:description/>
  <cp:lastModifiedBy>Lee Warden</cp:lastModifiedBy>
  <cp:revision>2</cp:revision>
  <dcterms:created xsi:type="dcterms:W3CDTF">2023-03-08T22:12:00Z</dcterms:created>
  <dcterms:modified xsi:type="dcterms:W3CDTF">2023-03-08T22:12:00Z</dcterms:modified>
</cp:coreProperties>
</file>